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C12" w:rsidRDefault="005B59C5">
      <w:pPr>
        <w:spacing w:line="200" w:lineRule="exact"/>
        <w:rPr>
          <w:sz w:val="24"/>
          <w:szCs w:val="24"/>
        </w:rPr>
      </w:pPr>
      <w:bookmarkStart w:id="0" w:name="page1"/>
      <w:bookmarkEnd w:id="0"/>
      <w:r>
        <w:rPr>
          <w:noProof/>
          <w:sz w:val="24"/>
          <w:szCs w:val="24"/>
        </w:rPr>
        <w:drawing>
          <wp:anchor distT="0" distB="0" distL="114300" distR="114300" simplePos="0" relativeHeight="251641856" behindDoc="1" locked="0" layoutInCell="0" allowOverlap="1">
            <wp:simplePos x="0" y="0"/>
            <wp:positionH relativeFrom="page">
              <wp:posOffset>848995</wp:posOffset>
            </wp:positionH>
            <wp:positionV relativeFrom="page">
              <wp:posOffset>365125</wp:posOffset>
            </wp:positionV>
            <wp:extent cx="2491105" cy="7156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2491105" cy="715645"/>
                    </a:xfrm>
                    <a:prstGeom prst="rect">
                      <a:avLst/>
                    </a:prstGeom>
                    <a:noFill/>
                  </pic:spPr>
                </pic:pic>
              </a:graphicData>
            </a:graphic>
          </wp:anchor>
        </w:drawing>
      </w:r>
    </w:p>
    <w:p w:rsidR="00E70C12" w:rsidRDefault="00E70C12">
      <w:pPr>
        <w:spacing w:line="331" w:lineRule="exact"/>
        <w:rPr>
          <w:sz w:val="24"/>
          <w:szCs w:val="24"/>
        </w:rPr>
      </w:pPr>
    </w:p>
    <w:p w:rsidR="00E70C12" w:rsidRDefault="005B59C5">
      <w:pPr>
        <w:spacing w:line="548" w:lineRule="exact"/>
        <w:ind w:right="6"/>
        <w:jc w:val="center"/>
        <w:rPr>
          <w:sz w:val="20"/>
          <w:szCs w:val="20"/>
        </w:rPr>
      </w:pPr>
      <w:r>
        <w:rPr>
          <w:rFonts w:ascii="楷体" w:eastAsia="楷体" w:hAnsi="楷体" w:cs="楷体"/>
          <w:b/>
          <w:bCs/>
          <w:color w:val="C00000"/>
          <w:sz w:val="48"/>
          <w:szCs w:val="48"/>
        </w:rPr>
        <w:t>数字金融高级研修班</w:t>
      </w:r>
    </w:p>
    <w:p w:rsidR="00E70C12" w:rsidRDefault="00E70C12">
      <w:pPr>
        <w:spacing w:line="307" w:lineRule="exact"/>
        <w:rPr>
          <w:sz w:val="24"/>
          <w:szCs w:val="24"/>
        </w:rPr>
      </w:pPr>
    </w:p>
    <w:p w:rsidR="00E70C12" w:rsidRPr="00632096" w:rsidRDefault="00E70C12">
      <w:pPr>
        <w:spacing w:line="313" w:lineRule="exact"/>
        <w:rPr>
          <w:sz w:val="24"/>
          <w:szCs w:val="24"/>
        </w:rPr>
      </w:pPr>
    </w:p>
    <w:p w:rsidR="00E70C12" w:rsidRDefault="005B59C5">
      <w:pPr>
        <w:spacing w:line="320" w:lineRule="exact"/>
        <w:ind w:right="6"/>
        <w:jc w:val="center"/>
        <w:rPr>
          <w:sz w:val="20"/>
          <w:szCs w:val="20"/>
        </w:rPr>
      </w:pPr>
      <w:r>
        <w:rPr>
          <w:rFonts w:ascii="宋体" w:eastAsia="宋体" w:hAnsi="宋体" w:cs="宋体"/>
          <w:b/>
          <w:bCs/>
          <w:sz w:val="28"/>
          <w:szCs w:val="28"/>
        </w:rPr>
        <w:t>学习必须是一种习惯，一切都在变唯有学习不能变</w:t>
      </w:r>
    </w:p>
    <w:p w:rsidR="00E70C12" w:rsidRDefault="00E70C12">
      <w:pPr>
        <w:spacing w:line="364" w:lineRule="exact"/>
        <w:rPr>
          <w:sz w:val="24"/>
          <w:szCs w:val="24"/>
        </w:rPr>
      </w:pPr>
    </w:p>
    <w:p w:rsidR="00E70C12" w:rsidRDefault="005B59C5">
      <w:pPr>
        <w:spacing w:line="360" w:lineRule="exact"/>
        <w:ind w:left="360" w:right="386" w:firstLine="240"/>
        <w:jc w:val="both"/>
        <w:rPr>
          <w:sz w:val="20"/>
          <w:szCs w:val="20"/>
        </w:rPr>
      </w:pPr>
      <w:r>
        <w:rPr>
          <w:rFonts w:ascii="宋体" w:eastAsia="宋体" w:hAnsi="宋体" w:cs="宋体"/>
          <w:sz w:val="24"/>
          <w:szCs w:val="24"/>
        </w:rPr>
        <w:t>北京大学是教育部直属的国家重点大学，位列国家</w:t>
      </w:r>
      <w:r>
        <w:rPr>
          <w:rFonts w:ascii="宋体" w:eastAsia="宋体" w:hAnsi="宋体" w:cs="宋体"/>
          <w:sz w:val="24"/>
          <w:szCs w:val="24"/>
        </w:rPr>
        <w:t>“</w:t>
      </w:r>
      <w:r>
        <w:rPr>
          <w:rFonts w:ascii="宋体" w:eastAsia="宋体" w:hAnsi="宋体" w:cs="宋体"/>
          <w:sz w:val="24"/>
          <w:szCs w:val="24"/>
        </w:rPr>
        <w:t>双一流</w:t>
      </w:r>
      <w:r>
        <w:rPr>
          <w:rFonts w:ascii="宋体" w:eastAsia="宋体" w:hAnsi="宋体" w:cs="宋体"/>
          <w:sz w:val="24"/>
          <w:szCs w:val="24"/>
        </w:rPr>
        <w:t>”</w:t>
      </w:r>
      <w:r>
        <w:rPr>
          <w:rFonts w:ascii="宋体" w:eastAsia="宋体" w:hAnsi="宋体" w:cs="宋体"/>
          <w:sz w:val="24"/>
          <w:szCs w:val="24"/>
        </w:rPr>
        <w:t>大学和学科建设首位。北京大学经济学院始于</w:t>
      </w:r>
      <w:r>
        <w:rPr>
          <w:rFonts w:ascii="宋体" w:eastAsia="宋体" w:hAnsi="宋体" w:cs="宋体"/>
          <w:sz w:val="24"/>
          <w:szCs w:val="24"/>
        </w:rPr>
        <w:t xml:space="preserve"> 1902 </w:t>
      </w:r>
      <w:r>
        <w:rPr>
          <w:rFonts w:ascii="宋体" w:eastAsia="宋体" w:hAnsi="宋体" w:cs="宋体"/>
          <w:sz w:val="24"/>
          <w:szCs w:val="24"/>
        </w:rPr>
        <w:t>年的京师大学堂商科和</w:t>
      </w:r>
      <w:r>
        <w:rPr>
          <w:rFonts w:ascii="宋体" w:eastAsia="宋体" w:hAnsi="宋体" w:cs="宋体"/>
          <w:sz w:val="24"/>
          <w:szCs w:val="24"/>
        </w:rPr>
        <w:t xml:space="preserve"> 1912 </w:t>
      </w:r>
      <w:r>
        <w:rPr>
          <w:rFonts w:ascii="宋体" w:eastAsia="宋体" w:hAnsi="宋体" w:cs="宋体"/>
          <w:sz w:val="24"/>
          <w:szCs w:val="24"/>
        </w:rPr>
        <w:t>年的经济学门（系），是北京大学历史最悠久的院系之一，也是中国高等院校中最早建立的专门经济系科。</w:t>
      </w:r>
    </w:p>
    <w:p w:rsidR="00E70C12" w:rsidRDefault="00E70C12">
      <w:pPr>
        <w:spacing w:line="363" w:lineRule="exact"/>
        <w:rPr>
          <w:sz w:val="24"/>
          <w:szCs w:val="24"/>
        </w:rPr>
      </w:pPr>
    </w:p>
    <w:p w:rsidR="00E70C12" w:rsidRDefault="005B59C5">
      <w:pPr>
        <w:spacing w:line="373" w:lineRule="exact"/>
        <w:ind w:left="360" w:right="446"/>
        <w:jc w:val="both"/>
        <w:rPr>
          <w:sz w:val="20"/>
          <w:szCs w:val="20"/>
        </w:rPr>
      </w:pPr>
      <w:r>
        <w:rPr>
          <w:rFonts w:ascii="宋体" w:eastAsia="宋体" w:hAnsi="宋体" w:cs="宋体"/>
          <w:sz w:val="24"/>
          <w:szCs w:val="24"/>
        </w:rPr>
        <w:t>北京大学经济学院的马克思主义政治经济学、西方经济学、国际经济学、中外经济史学等学科传统深厚，享誉学界。财政学、金融学、风险管理与保险学、人口资源与环境经济学等新兴学科特色鲜明，发展迅猛。目前经济学排名已经进入全球</w:t>
      </w:r>
      <w:r>
        <w:rPr>
          <w:rFonts w:ascii="宋体" w:eastAsia="宋体" w:hAnsi="宋体" w:cs="宋体"/>
          <w:sz w:val="24"/>
          <w:szCs w:val="24"/>
        </w:rPr>
        <w:t xml:space="preserve"> ESI </w:t>
      </w:r>
      <w:r>
        <w:rPr>
          <w:rFonts w:ascii="宋体" w:eastAsia="宋体" w:hAnsi="宋体" w:cs="宋体"/>
          <w:sz w:val="24"/>
          <w:szCs w:val="24"/>
        </w:rPr>
        <w:t>指数的前</w:t>
      </w:r>
      <w:r>
        <w:rPr>
          <w:rFonts w:ascii="宋体" w:eastAsia="宋体" w:hAnsi="宋体" w:cs="宋体"/>
          <w:sz w:val="24"/>
          <w:szCs w:val="24"/>
        </w:rPr>
        <w:t xml:space="preserve"> 1%</w:t>
      </w:r>
      <w:r>
        <w:rPr>
          <w:rFonts w:ascii="宋体" w:eastAsia="宋体" w:hAnsi="宋体" w:cs="宋体"/>
          <w:sz w:val="24"/>
          <w:szCs w:val="24"/>
        </w:rPr>
        <w:t>行列，居国内领先地位。研究成果对我国的经济改革与社会发展产生着重大的影响和推动作用，为改革开放和新时代中国特色社会主义建设做出了重要的智力贡献。</w:t>
      </w:r>
    </w:p>
    <w:p w:rsidR="00E70C12" w:rsidRDefault="00E70C12">
      <w:pPr>
        <w:spacing w:line="362" w:lineRule="exact"/>
        <w:rPr>
          <w:sz w:val="24"/>
          <w:szCs w:val="24"/>
        </w:rPr>
      </w:pPr>
    </w:p>
    <w:p w:rsidR="00E70C12" w:rsidRDefault="005B59C5">
      <w:pPr>
        <w:spacing w:line="368" w:lineRule="exact"/>
        <w:ind w:left="360" w:right="506"/>
        <w:jc w:val="both"/>
        <w:rPr>
          <w:sz w:val="20"/>
          <w:szCs w:val="20"/>
        </w:rPr>
      </w:pPr>
      <w:r>
        <w:rPr>
          <w:rFonts w:ascii="宋体" w:eastAsia="宋体" w:hAnsi="宋体" w:cs="宋体"/>
          <w:sz w:val="24"/>
          <w:szCs w:val="24"/>
        </w:rPr>
        <w:t>北京大学经济学院是国家教育部确定的</w:t>
      </w:r>
      <w:r>
        <w:rPr>
          <w:rFonts w:ascii="宋体" w:eastAsia="宋体" w:hAnsi="宋体" w:cs="宋体"/>
          <w:sz w:val="24"/>
          <w:szCs w:val="24"/>
        </w:rPr>
        <w:t>“</w:t>
      </w:r>
      <w:r>
        <w:rPr>
          <w:rFonts w:ascii="宋体" w:eastAsia="宋体" w:hAnsi="宋体" w:cs="宋体"/>
          <w:sz w:val="24"/>
          <w:szCs w:val="24"/>
        </w:rPr>
        <w:t>国家经济学基础人才培养基地</w:t>
      </w:r>
      <w:r>
        <w:rPr>
          <w:rFonts w:ascii="宋体" w:eastAsia="宋体" w:hAnsi="宋体" w:cs="宋体"/>
          <w:sz w:val="24"/>
          <w:szCs w:val="24"/>
        </w:rPr>
        <w:t>”</w:t>
      </w:r>
      <w:r>
        <w:rPr>
          <w:rFonts w:ascii="宋体" w:eastAsia="宋体" w:hAnsi="宋体" w:cs="宋体"/>
          <w:sz w:val="24"/>
          <w:szCs w:val="24"/>
        </w:rPr>
        <w:t>和</w:t>
      </w:r>
      <w:r>
        <w:rPr>
          <w:rFonts w:ascii="宋体" w:eastAsia="宋体" w:hAnsi="宋体" w:cs="宋体"/>
          <w:sz w:val="24"/>
          <w:szCs w:val="24"/>
        </w:rPr>
        <w:t>“</w:t>
      </w:r>
      <w:r>
        <w:rPr>
          <w:rFonts w:ascii="宋体" w:eastAsia="宋体" w:hAnsi="宋体" w:cs="宋体"/>
          <w:sz w:val="24"/>
          <w:szCs w:val="24"/>
        </w:rPr>
        <w:t>全国人才培养模式创新实验区</w:t>
      </w:r>
      <w:r>
        <w:rPr>
          <w:rFonts w:ascii="宋体" w:eastAsia="宋体" w:hAnsi="宋体" w:cs="宋体"/>
          <w:sz w:val="24"/>
          <w:szCs w:val="24"/>
        </w:rPr>
        <w:t>”</w:t>
      </w:r>
      <w:r>
        <w:rPr>
          <w:rFonts w:ascii="宋体" w:eastAsia="宋体" w:hAnsi="宋体" w:cs="宋体"/>
          <w:sz w:val="24"/>
          <w:szCs w:val="24"/>
        </w:rPr>
        <w:t>。教育目标是为未来大师级的学者、</w:t>
      </w:r>
      <w:r>
        <w:rPr>
          <w:rFonts w:ascii="宋体" w:eastAsia="宋体" w:hAnsi="宋体" w:cs="宋体"/>
          <w:sz w:val="24"/>
          <w:szCs w:val="24"/>
        </w:rPr>
        <w:t>大企业家、大科学家、大政治家注入优秀的</w:t>
      </w:r>
      <w:r>
        <w:rPr>
          <w:rFonts w:ascii="宋体" w:eastAsia="宋体" w:hAnsi="宋体" w:cs="宋体"/>
          <w:sz w:val="24"/>
          <w:szCs w:val="24"/>
        </w:rPr>
        <w:t>“</w:t>
      </w:r>
      <w:r>
        <w:rPr>
          <w:rFonts w:ascii="宋体" w:eastAsia="宋体" w:hAnsi="宋体" w:cs="宋体"/>
          <w:sz w:val="24"/>
          <w:szCs w:val="24"/>
        </w:rPr>
        <w:t>基因</w:t>
      </w:r>
      <w:r>
        <w:rPr>
          <w:rFonts w:ascii="宋体" w:eastAsia="宋体" w:hAnsi="宋体" w:cs="宋体"/>
          <w:sz w:val="24"/>
          <w:szCs w:val="24"/>
        </w:rPr>
        <w:t>”</w:t>
      </w:r>
      <w:r>
        <w:rPr>
          <w:rFonts w:ascii="宋体" w:eastAsia="宋体" w:hAnsi="宋体" w:cs="宋体"/>
          <w:sz w:val="24"/>
          <w:szCs w:val="24"/>
        </w:rPr>
        <w:t>。其悠久的历史、深厚的学术底蕴、重要的学术地位、不断创新的人才培养模式，吸引着来自全国乃至世界各地的优秀学子。</w:t>
      </w:r>
    </w:p>
    <w:p w:rsidR="00E70C12" w:rsidRDefault="00E70C12">
      <w:pPr>
        <w:spacing w:line="276" w:lineRule="exact"/>
        <w:rPr>
          <w:sz w:val="24"/>
          <w:szCs w:val="24"/>
        </w:rPr>
      </w:pPr>
    </w:p>
    <w:p w:rsidR="00E70C12" w:rsidRDefault="005B59C5">
      <w:pPr>
        <w:spacing w:line="274" w:lineRule="exact"/>
        <w:ind w:left="360"/>
        <w:rPr>
          <w:sz w:val="20"/>
          <w:szCs w:val="20"/>
        </w:rPr>
      </w:pPr>
      <w:r>
        <w:rPr>
          <w:rFonts w:ascii="宋体" w:eastAsia="宋体" w:hAnsi="宋体" w:cs="宋体"/>
          <w:color w:val="C00000"/>
          <w:sz w:val="24"/>
          <w:szCs w:val="24"/>
        </w:rPr>
        <w:t>【课程特色】</w:t>
      </w:r>
    </w:p>
    <w:p w:rsidR="00E70C12" w:rsidRDefault="00E70C12">
      <w:pPr>
        <w:spacing w:line="357" w:lineRule="exact"/>
        <w:rPr>
          <w:sz w:val="24"/>
          <w:szCs w:val="24"/>
        </w:rPr>
      </w:pPr>
    </w:p>
    <w:p w:rsidR="00E70C12" w:rsidRDefault="005B59C5">
      <w:pPr>
        <w:spacing w:line="352" w:lineRule="exact"/>
        <w:ind w:left="360" w:right="506" w:firstLine="240"/>
        <w:jc w:val="both"/>
        <w:rPr>
          <w:sz w:val="20"/>
          <w:szCs w:val="20"/>
        </w:rPr>
      </w:pPr>
      <w:r>
        <w:rPr>
          <w:rFonts w:ascii="宋体" w:eastAsia="宋体" w:hAnsi="宋体" w:cs="宋体"/>
          <w:sz w:val="24"/>
          <w:szCs w:val="24"/>
        </w:rPr>
        <w:t>本课程以区块链与数字金融基本原理为基础，以实用为导向，基于对区块链与数字金融市场的深入研究，汇聚国内外最顶尖的经济学家、金融学家、区块链专家、管理学家，针对金融家、商业人士、企业家和公共管理者，系统设计了体系完善的培训课程。通过学习，帮助学员全面系统快速搭建起区块链与数字金融的知识框架</w:t>
      </w:r>
    </w:p>
    <w:p w:rsidR="00E70C12" w:rsidRDefault="00E70C12">
      <w:pPr>
        <w:spacing w:line="271" w:lineRule="exact"/>
        <w:rPr>
          <w:sz w:val="24"/>
          <w:szCs w:val="24"/>
        </w:rPr>
      </w:pPr>
    </w:p>
    <w:p w:rsidR="00E70C12" w:rsidRDefault="005B59C5">
      <w:pPr>
        <w:spacing w:line="274" w:lineRule="exact"/>
        <w:ind w:left="360"/>
        <w:rPr>
          <w:sz w:val="20"/>
          <w:szCs w:val="20"/>
        </w:rPr>
      </w:pPr>
      <w:r>
        <w:rPr>
          <w:rFonts w:ascii="宋体" w:eastAsia="宋体" w:hAnsi="宋体" w:cs="宋体"/>
          <w:color w:val="C00000"/>
          <w:sz w:val="24"/>
          <w:szCs w:val="24"/>
        </w:rPr>
        <w:t>【课程价值】</w:t>
      </w:r>
    </w:p>
    <w:p w:rsidR="00E70C12" w:rsidRDefault="00E70C12">
      <w:pPr>
        <w:spacing w:line="357" w:lineRule="exact"/>
        <w:rPr>
          <w:sz w:val="24"/>
          <w:szCs w:val="24"/>
        </w:rPr>
      </w:pPr>
    </w:p>
    <w:p w:rsidR="00E70C12" w:rsidRDefault="005B59C5">
      <w:pPr>
        <w:spacing w:line="308" w:lineRule="exact"/>
        <w:ind w:left="360" w:right="746"/>
        <w:rPr>
          <w:sz w:val="20"/>
          <w:szCs w:val="20"/>
        </w:rPr>
      </w:pPr>
      <w:r>
        <w:rPr>
          <w:rFonts w:ascii="宋体" w:eastAsia="宋体" w:hAnsi="宋体" w:cs="宋体"/>
          <w:sz w:val="24"/>
          <w:szCs w:val="24"/>
        </w:rPr>
        <w:t>1.</w:t>
      </w:r>
      <w:r>
        <w:rPr>
          <w:rFonts w:ascii="宋体" w:eastAsia="宋体" w:hAnsi="宋体" w:cs="宋体"/>
          <w:sz w:val="24"/>
          <w:szCs w:val="24"/>
        </w:rPr>
        <w:t>在这里，你会告别碎片化学习，你将系统的了解区块链技术原理与数字金融，从区块链零基础的小白，晋级</w:t>
      </w:r>
      <w:r>
        <w:rPr>
          <w:rFonts w:ascii="宋体" w:eastAsia="宋体" w:hAnsi="宋体" w:cs="宋体"/>
          <w:sz w:val="24"/>
          <w:szCs w:val="24"/>
        </w:rPr>
        <w:t>“</w:t>
      </w:r>
      <w:r>
        <w:rPr>
          <w:rFonts w:ascii="宋体" w:eastAsia="宋体" w:hAnsi="宋体" w:cs="宋体"/>
          <w:sz w:val="24"/>
          <w:szCs w:val="24"/>
        </w:rPr>
        <w:t>链圈</w:t>
      </w:r>
      <w:r>
        <w:rPr>
          <w:rFonts w:ascii="宋体" w:eastAsia="宋体" w:hAnsi="宋体" w:cs="宋体"/>
          <w:sz w:val="24"/>
          <w:szCs w:val="24"/>
        </w:rPr>
        <w:t>”</w:t>
      </w:r>
      <w:r>
        <w:rPr>
          <w:rFonts w:ascii="宋体" w:eastAsia="宋体" w:hAnsi="宋体" w:cs="宋体"/>
          <w:sz w:val="24"/>
          <w:szCs w:val="24"/>
        </w:rPr>
        <w:t>玩家。</w:t>
      </w:r>
    </w:p>
    <w:p w:rsidR="00E70C12" w:rsidRDefault="00E70C12">
      <w:pPr>
        <w:spacing w:line="308" w:lineRule="exact"/>
        <w:rPr>
          <w:sz w:val="24"/>
          <w:szCs w:val="24"/>
        </w:rPr>
      </w:pPr>
    </w:p>
    <w:p w:rsidR="00E70C12" w:rsidRDefault="005B59C5">
      <w:pPr>
        <w:spacing w:line="274" w:lineRule="exact"/>
        <w:ind w:left="360"/>
        <w:rPr>
          <w:sz w:val="20"/>
          <w:szCs w:val="20"/>
        </w:rPr>
      </w:pPr>
      <w:r>
        <w:rPr>
          <w:rFonts w:ascii="宋体" w:eastAsia="宋体" w:hAnsi="宋体" w:cs="宋体"/>
          <w:sz w:val="24"/>
          <w:szCs w:val="24"/>
        </w:rPr>
        <w:t>2.</w:t>
      </w:r>
      <w:r>
        <w:rPr>
          <w:rFonts w:ascii="宋体" w:eastAsia="宋体" w:hAnsi="宋体" w:cs="宋体"/>
          <w:sz w:val="24"/>
          <w:szCs w:val="24"/>
        </w:rPr>
        <w:t>在这里，你将与中国和美国金融领域知名专家教授和区块链顶级大咖近距离</w:t>
      </w:r>
    </w:p>
    <w:p w:rsidR="00E70C12" w:rsidRDefault="00E70C12">
      <w:pPr>
        <w:sectPr w:rsidR="00E70C12">
          <w:pgSz w:w="11900" w:h="16838"/>
          <w:pgMar w:top="1440" w:right="1440" w:bottom="1041" w:left="1440" w:header="0" w:footer="0" w:gutter="0"/>
          <w:cols w:space="720" w:equalWidth="0">
            <w:col w:w="9026"/>
          </w:cols>
        </w:sectPr>
      </w:pPr>
    </w:p>
    <w:p w:rsidR="00E70C12" w:rsidRDefault="00E70C12">
      <w:pPr>
        <w:spacing w:line="62" w:lineRule="exact"/>
        <w:rPr>
          <w:sz w:val="20"/>
          <w:szCs w:val="20"/>
        </w:rPr>
      </w:pPr>
      <w:bookmarkStart w:id="1" w:name="page2"/>
      <w:bookmarkEnd w:id="1"/>
    </w:p>
    <w:p w:rsidR="00E70C12" w:rsidRDefault="005B59C5">
      <w:pPr>
        <w:spacing w:line="274" w:lineRule="exact"/>
        <w:ind w:left="680"/>
        <w:rPr>
          <w:sz w:val="20"/>
          <w:szCs w:val="20"/>
        </w:rPr>
      </w:pPr>
      <w:r>
        <w:rPr>
          <w:rFonts w:ascii="宋体" w:eastAsia="宋体" w:hAnsi="宋体" w:cs="宋体"/>
          <w:sz w:val="24"/>
          <w:szCs w:val="24"/>
        </w:rPr>
        <w:t>交流切磋，了解</w:t>
      </w:r>
      <w:r>
        <w:rPr>
          <w:rFonts w:ascii="宋体" w:eastAsia="宋体" w:hAnsi="宋体" w:cs="宋体"/>
          <w:sz w:val="24"/>
          <w:szCs w:val="24"/>
        </w:rPr>
        <w:t>“</w:t>
      </w:r>
      <w:r>
        <w:rPr>
          <w:rFonts w:ascii="宋体" w:eastAsia="宋体" w:hAnsi="宋体" w:cs="宋体"/>
          <w:sz w:val="24"/>
          <w:szCs w:val="24"/>
        </w:rPr>
        <w:t>链圈</w:t>
      </w:r>
      <w:r>
        <w:rPr>
          <w:rFonts w:ascii="宋体" w:eastAsia="宋体" w:hAnsi="宋体" w:cs="宋体"/>
          <w:sz w:val="24"/>
          <w:szCs w:val="24"/>
        </w:rPr>
        <w:t>”</w:t>
      </w:r>
      <w:r>
        <w:rPr>
          <w:rFonts w:ascii="宋体" w:eastAsia="宋体" w:hAnsi="宋体" w:cs="宋体"/>
          <w:sz w:val="24"/>
          <w:szCs w:val="24"/>
        </w:rPr>
        <w:t>玩法，进入</w:t>
      </w:r>
      <w:r>
        <w:rPr>
          <w:rFonts w:ascii="宋体" w:eastAsia="宋体" w:hAnsi="宋体" w:cs="宋体"/>
          <w:sz w:val="24"/>
          <w:szCs w:val="24"/>
        </w:rPr>
        <w:t>“</w:t>
      </w:r>
      <w:r>
        <w:rPr>
          <w:rFonts w:ascii="宋体" w:eastAsia="宋体" w:hAnsi="宋体" w:cs="宋体"/>
          <w:sz w:val="24"/>
          <w:szCs w:val="24"/>
        </w:rPr>
        <w:t>链圈</w:t>
      </w:r>
      <w:r>
        <w:rPr>
          <w:rFonts w:ascii="宋体" w:eastAsia="宋体" w:hAnsi="宋体" w:cs="宋体"/>
          <w:sz w:val="24"/>
          <w:szCs w:val="24"/>
        </w:rPr>
        <w:t>”</w:t>
      </w:r>
      <w:r>
        <w:rPr>
          <w:rFonts w:ascii="宋体" w:eastAsia="宋体" w:hAnsi="宋体" w:cs="宋体"/>
          <w:sz w:val="24"/>
          <w:szCs w:val="24"/>
        </w:rPr>
        <w:t>高级玩家群。</w:t>
      </w:r>
    </w:p>
    <w:p w:rsidR="00E70C12" w:rsidRDefault="00E70C12">
      <w:pPr>
        <w:spacing w:line="342" w:lineRule="exact"/>
        <w:rPr>
          <w:sz w:val="20"/>
          <w:szCs w:val="20"/>
        </w:rPr>
      </w:pPr>
    </w:p>
    <w:p w:rsidR="00E70C12" w:rsidRDefault="005B59C5">
      <w:pPr>
        <w:spacing w:line="308" w:lineRule="exact"/>
        <w:ind w:left="680" w:right="1040"/>
        <w:rPr>
          <w:sz w:val="20"/>
          <w:szCs w:val="20"/>
        </w:rPr>
      </w:pPr>
      <w:r>
        <w:rPr>
          <w:rFonts w:ascii="宋体" w:eastAsia="宋体" w:hAnsi="宋体" w:cs="宋体"/>
          <w:sz w:val="24"/>
          <w:szCs w:val="24"/>
        </w:rPr>
        <w:t>3.</w:t>
      </w:r>
      <w:r>
        <w:rPr>
          <w:rFonts w:ascii="宋体" w:eastAsia="宋体" w:hAnsi="宋体" w:cs="宋体"/>
          <w:sz w:val="24"/>
          <w:szCs w:val="24"/>
        </w:rPr>
        <w:t>在这里，你将获得优质的人脉，帮助你在区块链领域大展拳脚，寻找自己的区块链落地项目。</w:t>
      </w:r>
    </w:p>
    <w:p w:rsidR="00E70C12" w:rsidRDefault="00E70C12">
      <w:pPr>
        <w:spacing w:line="344" w:lineRule="exact"/>
        <w:rPr>
          <w:sz w:val="20"/>
          <w:szCs w:val="20"/>
        </w:rPr>
      </w:pPr>
    </w:p>
    <w:p w:rsidR="00E70C12" w:rsidRDefault="005B59C5">
      <w:pPr>
        <w:spacing w:line="308" w:lineRule="exact"/>
        <w:ind w:left="680" w:right="1040"/>
        <w:rPr>
          <w:sz w:val="20"/>
          <w:szCs w:val="20"/>
        </w:rPr>
      </w:pPr>
      <w:r>
        <w:rPr>
          <w:rFonts w:ascii="宋体" w:eastAsia="宋体" w:hAnsi="宋体" w:cs="宋体"/>
          <w:sz w:val="24"/>
          <w:szCs w:val="24"/>
        </w:rPr>
        <w:t>4.</w:t>
      </w:r>
      <w:r>
        <w:rPr>
          <w:rFonts w:ascii="宋体" w:eastAsia="宋体" w:hAnsi="宋体" w:cs="宋体"/>
          <w:sz w:val="24"/>
          <w:szCs w:val="24"/>
        </w:rPr>
        <w:t>在这里，你将了解什么是有价值的区块链项目，熟悉应用场景，在不确定的未来，快人一步，认知升级，洞悉未来财富先机。</w:t>
      </w:r>
    </w:p>
    <w:p w:rsidR="00E70C12" w:rsidRDefault="00E70C12">
      <w:pPr>
        <w:spacing w:line="288" w:lineRule="exact"/>
        <w:rPr>
          <w:sz w:val="20"/>
          <w:szCs w:val="20"/>
        </w:rPr>
      </w:pPr>
    </w:p>
    <w:p w:rsidR="00E70C12" w:rsidRPr="006D64DB" w:rsidRDefault="005B59C5">
      <w:pPr>
        <w:spacing w:line="274" w:lineRule="exact"/>
        <w:ind w:left="680"/>
        <w:rPr>
          <w:b/>
          <w:sz w:val="20"/>
          <w:szCs w:val="20"/>
        </w:rPr>
      </w:pPr>
      <w:r w:rsidRPr="006D64DB">
        <w:rPr>
          <w:rFonts w:ascii="宋体" w:eastAsia="宋体" w:hAnsi="宋体" w:cs="宋体"/>
          <w:b/>
          <w:color w:val="C00000"/>
          <w:sz w:val="24"/>
          <w:szCs w:val="24"/>
        </w:rPr>
        <w:t>【课程设计】</w:t>
      </w:r>
    </w:p>
    <w:p w:rsidR="00E70C12" w:rsidRDefault="005B59C5">
      <w:pPr>
        <w:spacing w:line="20" w:lineRule="exact"/>
        <w:rPr>
          <w:sz w:val="20"/>
          <w:szCs w:val="20"/>
        </w:rPr>
      </w:pPr>
      <w:r>
        <w:rPr>
          <w:noProof/>
          <w:sz w:val="20"/>
          <w:szCs w:val="20"/>
        </w:rPr>
        <w:drawing>
          <wp:anchor distT="0" distB="0" distL="114300" distR="114300" simplePos="0" relativeHeight="251642880" behindDoc="1" locked="0" layoutInCell="0" allowOverlap="1">
            <wp:simplePos x="0" y="0"/>
            <wp:positionH relativeFrom="column">
              <wp:posOffset>5080</wp:posOffset>
            </wp:positionH>
            <wp:positionV relativeFrom="paragraph">
              <wp:posOffset>354965</wp:posOffset>
            </wp:positionV>
            <wp:extent cx="6263640" cy="6305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6263640" cy="6305550"/>
                    </a:xfrm>
                    <a:prstGeom prst="rect">
                      <a:avLst/>
                    </a:prstGeom>
                    <a:noFill/>
                  </pic:spPr>
                </pic:pic>
              </a:graphicData>
            </a:graphic>
          </wp:anchor>
        </w:drawing>
      </w:r>
    </w:p>
    <w:p w:rsidR="00E70C12" w:rsidRDefault="00E70C12">
      <w:pPr>
        <w:spacing w:line="200" w:lineRule="exact"/>
        <w:rPr>
          <w:sz w:val="20"/>
          <w:szCs w:val="20"/>
        </w:rPr>
      </w:pPr>
    </w:p>
    <w:p w:rsidR="00E70C12" w:rsidRDefault="00E70C12">
      <w:pPr>
        <w:spacing w:line="388" w:lineRule="exact"/>
        <w:rPr>
          <w:sz w:val="20"/>
          <w:szCs w:val="20"/>
        </w:rPr>
      </w:pPr>
    </w:p>
    <w:p w:rsidR="00E70C12" w:rsidRDefault="005B59C5">
      <w:pPr>
        <w:spacing w:line="320" w:lineRule="exact"/>
        <w:jc w:val="center"/>
        <w:rPr>
          <w:sz w:val="20"/>
          <w:szCs w:val="20"/>
        </w:rPr>
      </w:pPr>
      <w:r>
        <w:rPr>
          <w:rFonts w:ascii="宋体" w:eastAsia="宋体" w:hAnsi="宋体" w:cs="宋体"/>
          <w:b/>
          <w:bCs/>
          <w:color w:val="FFFFFF"/>
          <w:sz w:val="28"/>
          <w:szCs w:val="28"/>
        </w:rPr>
        <w:t>第一模块</w:t>
      </w:r>
      <w:r>
        <w:rPr>
          <w:rFonts w:ascii="宋体" w:eastAsia="宋体" w:hAnsi="宋体" w:cs="宋体"/>
          <w:b/>
          <w:bCs/>
          <w:color w:val="FFFFFF"/>
          <w:sz w:val="28"/>
          <w:szCs w:val="28"/>
        </w:rPr>
        <w:t xml:space="preserve"> </w:t>
      </w:r>
      <w:r>
        <w:rPr>
          <w:rFonts w:ascii="宋体" w:eastAsia="宋体" w:hAnsi="宋体" w:cs="宋体"/>
          <w:b/>
          <w:bCs/>
          <w:color w:val="FFFFFF"/>
          <w:sz w:val="28"/>
          <w:szCs w:val="28"/>
        </w:rPr>
        <w:t>走进数字金融</w:t>
      </w:r>
    </w:p>
    <w:p w:rsidR="00E70C12" w:rsidRDefault="00E70C12">
      <w:pPr>
        <w:spacing w:line="22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3360"/>
        <w:gridCol w:w="1320"/>
        <w:gridCol w:w="5160"/>
        <w:gridCol w:w="20"/>
        <w:gridCol w:w="20"/>
      </w:tblGrid>
      <w:tr w:rsidR="00E70C12">
        <w:trPr>
          <w:trHeight w:val="310"/>
        </w:trPr>
        <w:tc>
          <w:tcPr>
            <w:tcW w:w="20" w:type="dxa"/>
            <w:tcBorders>
              <w:top w:val="single" w:sz="8" w:space="0" w:color="auto"/>
            </w:tcBorders>
            <w:vAlign w:val="bottom"/>
          </w:tcPr>
          <w:p w:rsidR="00E70C12" w:rsidRDefault="00E70C12">
            <w:pPr>
              <w:rPr>
                <w:sz w:val="24"/>
                <w:szCs w:val="24"/>
              </w:rPr>
            </w:pPr>
          </w:p>
        </w:tc>
        <w:tc>
          <w:tcPr>
            <w:tcW w:w="3360" w:type="dxa"/>
            <w:tcBorders>
              <w:top w:val="single" w:sz="8" w:space="0" w:color="auto"/>
            </w:tcBorders>
            <w:vAlign w:val="bottom"/>
          </w:tcPr>
          <w:p w:rsidR="00E70C12" w:rsidRDefault="005B59C5">
            <w:pPr>
              <w:spacing w:line="240" w:lineRule="exact"/>
              <w:ind w:left="100"/>
              <w:rPr>
                <w:sz w:val="20"/>
                <w:szCs w:val="20"/>
              </w:rPr>
            </w:pPr>
            <w:r>
              <w:rPr>
                <w:rFonts w:ascii="宋体" w:eastAsia="宋体" w:hAnsi="宋体" w:cs="宋体"/>
                <w:b/>
                <w:bCs/>
                <w:sz w:val="21"/>
                <w:szCs w:val="21"/>
              </w:rPr>
              <w:t>区块链、数字金融、智慧金融概况</w:t>
            </w:r>
          </w:p>
        </w:tc>
        <w:tc>
          <w:tcPr>
            <w:tcW w:w="1320" w:type="dxa"/>
            <w:tcBorders>
              <w:top w:val="single" w:sz="8" w:space="0" w:color="auto"/>
              <w:right w:val="single" w:sz="8" w:space="0" w:color="auto"/>
            </w:tcBorders>
            <w:vAlign w:val="bottom"/>
          </w:tcPr>
          <w:p w:rsidR="00E70C12" w:rsidRDefault="00E70C12">
            <w:pPr>
              <w:rPr>
                <w:sz w:val="24"/>
                <w:szCs w:val="24"/>
              </w:rPr>
            </w:pPr>
          </w:p>
        </w:tc>
        <w:tc>
          <w:tcPr>
            <w:tcW w:w="5160" w:type="dxa"/>
            <w:tcBorders>
              <w:top w:val="single" w:sz="8" w:space="0" w:color="auto"/>
            </w:tcBorders>
            <w:vAlign w:val="bottom"/>
          </w:tcPr>
          <w:p w:rsidR="00E70C12" w:rsidRDefault="005B59C5">
            <w:pPr>
              <w:spacing w:line="240" w:lineRule="exact"/>
              <w:ind w:left="80"/>
              <w:rPr>
                <w:sz w:val="20"/>
                <w:szCs w:val="20"/>
              </w:rPr>
            </w:pPr>
            <w:r>
              <w:rPr>
                <w:rFonts w:ascii="宋体" w:eastAsia="宋体" w:hAnsi="宋体" w:cs="宋体"/>
                <w:b/>
                <w:bCs/>
                <w:sz w:val="21"/>
                <w:szCs w:val="21"/>
              </w:rPr>
              <w:t>数字金融发展趋势</w:t>
            </w:r>
          </w:p>
        </w:tc>
        <w:tc>
          <w:tcPr>
            <w:tcW w:w="20" w:type="dxa"/>
            <w:tcBorders>
              <w:top w:val="single" w:sz="8" w:space="0" w:color="auto"/>
            </w:tcBorders>
            <w:vAlign w:val="bottom"/>
          </w:tcPr>
          <w:p w:rsidR="00E70C12" w:rsidRDefault="00E70C12">
            <w:pPr>
              <w:rPr>
                <w:sz w:val="24"/>
                <w:szCs w:val="24"/>
              </w:rPr>
            </w:pPr>
          </w:p>
        </w:tc>
        <w:tc>
          <w:tcPr>
            <w:tcW w:w="0" w:type="dxa"/>
            <w:vAlign w:val="bottom"/>
          </w:tcPr>
          <w:p w:rsidR="00E70C12" w:rsidRDefault="00E70C12">
            <w:pPr>
              <w:rPr>
                <w:sz w:val="1"/>
                <w:szCs w:val="1"/>
              </w:rPr>
            </w:pPr>
          </w:p>
        </w:tc>
      </w:tr>
      <w:tr w:rsidR="00E70C12">
        <w:trPr>
          <w:trHeight w:val="540"/>
        </w:trPr>
        <w:tc>
          <w:tcPr>
            <w:tcW w:w="20" w:type="dxa"/>
            <w:vAlign w:val="bottom"/>
          </w:tcPr>
          <w:p w:rsidR="00E70C12" w:rsidRDefault="00E70C12">
            <w:pPr>
              <w:rPr>
                <w:sz w:val="24"/>
                <w:szCs w:val="24"/>
              </w:rPr>
            </w:pPr>
          </w:p>
        </w:tc>
        <w:tc>
          <w:tcPr>
            <w:tcW w:w="3360" w:type="dxa"/>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区块链与数字金融的本质</w:t>
            </w:r>
          </w:p>
        </w:tc>
        <w:tc>
          <w:tcPr>
            <w:tcW w:w="1320" w:type="dxa"/>
            <w:tcBorders>
              <w:right w:val="single" w:sz="8" w:space="0" w:color="auto"/>
            </w:tcBorders>
            <w:vAlign w:val="bottom"/>
          </w:tcPr>
          <w:p w:rsidR="00E70C12" w:rsidRDefault="00E70C12">
            <w:pPr>
              <w:rPr>
                <w:sz w:val="24"/>
                <w:szCs w:val="24"/>
              </w:rPr>
            </w:pPr>
          </w:p>
        </w:tc>
        <w:tc>
          <w:tcPr>
            <w:tcW w:w="5160" w:type="dxa"/>
            <w:vAlign w:val="bottom"/>
          </w:tcPr>
          <w:p w:rsidR="00E70C12" w:rsidRDefault="005B59C5">
            <w:pPr>
              <w:spacing w:line="240" w:lineRule="exact"/>
              <w:ind w:left="80"/>
              <w:rPr>
                <w:sz w:val="20"/>
                <w:szCs w:val="20"/>
              </w:rPr>
            </w:pPr>
            <w:r>
              <w:rPr>
                <w:rFonts w:ascii="宋体" w:eastAsia="宋体" w:hAnsi="宋体" w:cs="宋体"/>
                <w:sz w:val="21"/>
                <w:szCs w:val="21"/>
              </w:rPr>
              <w:t>※</w:t>
            </w:r>
            <w:r>
              <w:rPr>
                <w:rFonts w:ascii="宋体" w:eastAsia="宋体" w:hAnsi="宋体" w:cs="宋体"/>
                <w:sz w:val="21"/>
                <w:szCs w:val="21"/>
              </w:rPr>
              <w:t>数字金融发展趋势及必要性</w:t>
            </w:r>
          </w:p>
        </w:tc>
        <w:tc>
          <w:tcPr>
            <w:tcW w:w="20" w:type="dxa"/>
            <w:vAlign w:val="bottom"/>
          </w:tcPr>
          <w:p w:rsidR="00E70C12" w:rsidRDefault="00E70C12">
            <w:pPr>
              <w:rPr>
                <w:sz w:val="24"/>
                <w:szCs w:val="24"/>
              </w:rPr>
            </w:pPr>
          </w:p>
        </w:tc>
        <w:tc>
          <w:tcPr>
            <w:tcW w:w="0" w:type="dxa"/>
            <w:vAlign w:val="bottom"/>
          </w:tcPr>
          <w:p w:rsidR="00E70C12" w:rsidRDefault="00E70C12">
            <w:pPr>
              <w:rPr>
                <w:sz w:val="1"/>
                <w:szCs w:val="1"/>
              </w:rPr>
            </w:pPr>
          </w:p>
        </w:tc>
      </w:tr>
      <w:tr w:rsidR="00E70C12">
        <w:trPr>
          <w:trHeight w:val="540"/>
        </w:trPr>
        <w:tc>
          <w:tcPr>
            <w:tcW w:w="20" w:type="dxa"/>
            <w:vAlign w:val="bottom"/>
          </w:tcPr>
          <w:p w:rsidR="00E70C12" w:rsidRDefault="00E70C12">
            <w:pPr>
              <w:rPr>
                <w:sz w:val="24"/>
                <w:szCs w:val="24"/>
              </w:rPr>
            </w:pPr>
          </w:p>
        </w:tc>
        <w:tc>
          <w:tcPr>
            <w:tcW w:w="3360" w:type="dxa"/>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区块链与数字金融的经典模式</w:t>
            </w:r>
          </w:p>
        </w:tc>
        <w:tc>
          <w:tcPr>
            <w:tcW w:w="1320" w:type="dxa"/>
            <w:tcBorders>
              <w:right w:val="single" w:sz="8" w:space="0" w:color="auto"/>
            </w:tcBorders>
            <w:vAlign w:val="bottom"/>
          </w:tcPr>
          <w:p w:rsidR="00E70C12" w:rsidRDefault="00E70C12">
            <w:pPr>
              <w:rPr>
                <w:sz w:val="24"/>
                <w:szCs w:val="24"/>
              </w:rPr>
            </w:pPr>
          </w:p>
        </w:tc>
        <w:tc>
          <w:tcPr>
            <w:tcW w:w="5160" w:type="dxa"/>
            <w:vAlign w:val="bottom"/>
          </w:tcPr>
          <w:p w:rsidR="00E70C12" w:rsidRDefault="005B59C5">
            <w:pPr>
              <w:spacing w:line="240" w:lineRule="exact"/>
              <w:ind w:left="80"/>
              <w:rPr>
                <w:sz w:val="20"/>
                <w:szCs w:val="20"/>
              </w:rPr>
            </w:pPr>
            <w:r>
              <w:rPr>
                <w:rFonts w:ascii="宋体" w:eastAsia="宋体" w:hAnsi="宋体" w:cs="宋体"/>
                <w:sz w:val="21"/>
                <w:szCs w:val="21"/>
              </w:rPr>
              <w:t>※“</w:t>
            </w:r>
            <w:r>
              <w:rPr>
                <w:rFonts w:ascii="宋体" w:eastAsia="宋体" w:hAnsi="宋体" w:cs="宋体"/>
                <w:sz w:val="21"/>
                <w:szCs w:val="21"/>
              </w:rPr>
              <w:t>互联网</w:t>
            </w:r>
            <w:r>
              <w:rPr>
                <w:rFonts w:ascii="宋体" w:eastAsia="宋体" w:hAnsi="宋体" w:cs="宋体"/>
                <w:sz w:val="21"/>
                <w:szCs w:val="21"/>
              </w:rPr>
              <w:t>+”</w:t>
            </w:r>
            <w:r>
              <w:rPr>
                <w:rFonts w:ascii="宋体" w:eastAsia="宋体" w:hAnsi="宋体" w:cs="宋体"/>
                <w:sz w:val="21"/>
                <w:szCs w:val="21"/>
              </w:rPr>
              <w:t>计划（互联网</w:t>
            </w:r>
            <w:r>
              <w:rPr>
                <w:rFonts w:ascii="宋体" w:eastAsia="宋体" w:hAnsi="宋体" w:cs="宋体"/>
                <w:sz w:val="21"/>
                <w:szCs w:val="21"/>
              </w:rPr>
              <w:t>+</w:t>
            </w:r>
            <w:r>
              <w:rPr>
                <w:rFonts w:ascii="宋体" w:eastAsia="宋体" w:hAnsi="宋体" w:cs="宋体"/>
                <w:sz w:val="21"/>
                <w:szCs w:val="21"/>
              </w:rPr>
              <w:t>态势下未来金融发展趋</w:t>
            </w:r>
          </w:p>
        </w:tc>
        <w:tc>
          <w:tcPr>
            <w:tcW w:w="20" w:type="dxa"/>
            <w:vAlign w:val="bottom"/>
          </w:tcPr>
          <w:p w:rsidR="00E70C12" w:rsidRDefault="00E70C12">
            <w:pPr>
              <w:rPr>
                <w:sz w:val="24"/>
                <w:szCs w:val="24"/>
              </w:rPr>
            </w:pPr>
          </w:p>
        </w:tc>
        <w:tc>
          <w:tcPr>
            <w:tcW w:w="0" w:type="dxa"/>
            <w:vAlign w:val="bottom"/>
          </w:tcPr>
          <w:p w:rsidR="00E70C12" w:rsidRDefault="00E70C12">
            <w:pPr>
              <w:rPr>
                <w:sz w:val="1"/>
                <w:szCs w:val="1"/>
              </w:rPr>
            </w:pPr>
          </w:p>
        </w:tc>
      </w:tr>
      <w:tr w:rsidR="00E70C12">
        <w:trPr>
          <w:trHeight w:val="340"/>
        </w:trPr>
        <w:tc>
          <w:tcPr>
            <w:tcW w:w="20" w:type="dxa"/>
            <w:vAlign w:val="bottom"/>
          </w:tcPr>
          <w:p w:rsidR="00E70C12" w:rsidRDefault="00E70C12">
            <w:pPr>
              <w:rPr>
                <w:sz w:val="24"/>
                <w:szCs w:val="24"/>
              </w:rPr>
            </w:pPr>
          </w:p>
        </w:tc>
        <w:tc>
          <w:tcPr>
            <w:tcW w:w="4680" w:type="dxa"/>
            <w:gridSpan w:val="2"/>
            <w:vMerge w:val="restart"/>
            <w:tcBorders>
              <w:right w:val="single" w:sz="8" w:space="0" w:color="auto"/>
            </w:tcBorders>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区块链、数字金融、智慧金融及其产业演变发</w:t>
            </w:r>
          </w:p>
        </w:tc>
        <w:tc>
          <w:tcPr>
            <w:tcW w:w="5160" w:type="dxa"/>
            <w:vAlign w:val="bottom"/>
          </w:tcPr>
          <w:p w:rsidR="00E70C12" w:rsidRDefault="005B59C5">
            <w:pPr>
              <w:spacing w:line="240" w:lineRule="exact"/>
              <w:ind w:left="80"/>
              <w:rPr>
                <w:sz w:val="20"/>
                <w:szCs w:val="20"/>
              </w:rPr>
            </w:pPr>
            <w:r>
              <w:rPr>
                <w:rFonts w:ascii="宋体" w:eastAsia="宋体" w:hAnsi="宋体" w:cs="宋体"/>
                <w:sz w:val="21"/>
                <w:szCs w:val="21"/>
              </w:rPr>
              <w:t>势）及</w:t>
            </w:r>
            <w:r>
              <w:rPr>
                <w:rFonts w:ascii="宋体" w:eastAsia="宋体" w:hAnsi="宋体" w:cs="宋体"/>
                <w:sz w:val="21"/>
                <w:szCs w:val="21"/>
              </w:rPr>
              <w:t>“</w:t>
            </w:r>
            <w:r>
              <w:rPr>
                <w:rFonts w:ascii="宋体" w:eastAsia="宋体" w:hAnsi="宋体" w:cs="宋体"/>
                <w:sz w:val="21"/>
                <w:szCs w:val="21"/>
              </w:rPr>
              <w:t>数字</w:t>
            </w:r>
            <w:r>
              <w:rPr>
                <w:rFonts w:ascii="宋体" w:eastAsia="宋体" w:hAnsi="宋体" w:cs="宋体"/>
                <w:sz w:val="21"/>
                <w:szCs w:val="21"/>
              </w:rPr>
              <w:t>+”</w:t>
            </w:r>
            <w:r>
              <w:rPr>
                <w:rFonts w:ascii="宋体" w:eastAsia="宋体" w:hAnsi="宋体" w:cs="宋体"/>
                <w:sz w:val="21"/>
                <w:szCs w:val="21"/>
              </w:rPr>
              <w:t>及</w:t>
            </w:r>
            <w:r>
              <w:rPr>
                <w:rFonts w:ascii="宋体" w:eastAsia="宋体" w:hAnsi="宋体" w:cs="宋体"/>
                <w:sz w:val="21"/>
                <w:szCs w:val="21"/>
              </w:rPr>
              <w:t>“</w:t>
            </w:r>
            <w:r>
              <w:rPr>
                <w:rFonts w:ascii="宋体" w:eastAsia="宋体" w:hAnsi="宋体" w:cs="宋体"/>
                <w:sz w:val="21"/>
                <w:szCs w:val="21"/>
              </w:rPr>
              <w:t>智慧</w:t>
            </w:r>
            <w:r>
              <w:rPr>
                <w:rFonts w:ascii="宋体" w:eastAsia="宋体" w:hAnsi="宋体" w:cs="宋体"/>
                <w:sz w:val="21"/>
                <w:szCs w:val="21"/>
              </w:rPr>
              <w:t>+”</w:t>
            </w:r>
            <w:r>
              <w:rPr>
                <w:rFonts w:ascii="宋体" w:eastAsia="宋体" w:hAnsi="宋体" w:cs="宋体"/>
                <w:sz w:val="21"/>
                <w:szCs w:val="21"/>
              </w:rPr>
              <w:t>语境</w:t>
            </w:r>
          </w:p>
        </w:tc>
        <w:tc>
          <w:tcPr>
            <w:tcW w:w="20" w:type="dxa"/>
            <w:vAlign w:val="bottom"/>
          </w:tcPr>
          <w:p w:rsidR="00E70C12" w:rsidRDefault="00E70C12">
            <w:pPr>
              <w:rPr>
                <w:sz w:val="24"/>
                <w:szCs w:val="24"/>
              </w:rPr>
            </w:pPr>
          </w:p>
        </w:tc>
        <w:tc>
          <w:tcPr>
            <w:tcW w:w="0" w:type="dxa"/>
            <w:vAlign w:val="bottom"/>
          </w:tcPr>
          <w:p w:rsidR="00E70C12" w:rsidRDefault="00E70C12">
            <w:pPr>
              <w:rPr>
                <w:sz w:val="1"/>
                <w:szCs w:val="1"/>
              </w:rPr>
            </w:pPr>
          </w:p>
        </w:tc>
      </w:tr>
      <w:tr w:rsidR="00E70C12">
        <w:trPr>
          <w:trHeight w:val="200"/>
        </w:trPr>
        <w:tc>
          <w:tcPr>
            <w:tcW w:w="20" w:type="dxa"/>
            <w:vAlign w:val="bottom"/>
          </w:tcPr>
          <w:p w:rsidR="00E70C12" w:rsidRDefault="00E70C12">
            <w:pPr>
              <w:rPr>
                <w:sz w:val="17"/>
                <w:szCs w:val="17"/>
              </w:rPr>
            </w:pPr>
          </w:p>
        </w:tc>
        <w:tc>
          <w:tcPr>
            <w:tcW w:w="4680" w:type="dxa"/>
            <w:gridSpan w:val="2"/>
            <w:vMerge/>
            <w:tcBorders>
              <w:right w:val="single" w:sz="8" w:space="0" w:color="auto"/>
            </w:tcBorders>
            <w:vAlign w:val="bottom"/>
          </w:tcPr>
          <w:p w:rsidR="00E70C12" w:rsidRDefault="00E70C12">
            <w:pPr>
              <w:rPr>
                <w:sz w:val="17"/>
                <w:szCs w:val="17"/>
              </w:rPr>
            </w:pPr>
          </w:p>
        </w:tc>
        <w:tc>
          <w:tcPr>
            <w:tcW w:w="5160" w:type="dxa"/>
            <w:vAlign w:val="bottom"/>
          </w:tcPr>
          <w:p w:rsidR="00E70C12" w:rsidRDefault="00E70C12">
            <w:pPr>
              <w:rPr>
                <w:sz w:val="17"/>
                <w:szCs w:val="17"/>
              </w:rPr>
            </w:pPr>
          </w:p>
        </w:tc>
        <w:tc>
          <w:tcPr>
            <w:tcW w:w="20" w:type="dxa"/>
            <w:vAlign w:val="bottom"/>
          </w:tcPr>
          <w:p w:rsidR="00E70C12" w:rsidRDefault="00E70C12">
            <w:pPr>
              <w:rPr>
                <w:sz w:val="17"/>
                <w:szCs w:val="17"/>
              </w:rPr>
            </w:pPr>
          </w:p>
        </w:tc>
        <w:tc>
          <w:tcPr>
            <w:tcW w:w="0" w:type="dxa"/>
            <w:vAlign w:val="bottom"/>
          </w:tcPr>
          <w:p w:rsidR="00E70C12" w:rsidRDefault="00E70C12">
            <w:pPr>
              <w:rPr>
                <w:sz w:val="1"/>
                <w:szCs w:val="1"/>
              </w:rPr>
            </w:pPr>
          </w:p>
        </w:tc>
      </w:tr>
      <w:tr w:rsidR="00E70C12">
        <w:trPr>
          <w:trHeight w:val="340"/>
        </w:trPr>
        <w:tc>
          <w:tcPr>
            <w:tcW w:w="20" w:type="dxa"/>
            <w:vAlign w:val="bottom"/>
          </w:tcPr>
          <w:p w:rsidR="00E70C12" w:rsidRDefault="00E70C12">
            <w:pPr>
              <w:rPr>
                <w:sz w:val="24"/>
                <w:szCs w:val="24"/>
              </w:rPr>
            </w:pPr>
          </w:p>
        </w:tc>
        <w:tc>
          <w:tcPr>
            <w:tcW w:w="3360" w:type="dxa"/>
            <w:vAlign w:val="bottom"/>
          </w:tcPr>
          <w:p w:rsidR="00E70C12" w:rsidRDefault="005B59C5">
            <w:pPr>
              <w:spacing w:line="240" w:lineRule="exact"/>
              <w:ind w:left="100"/>
              <w:rPr>
                <w:sz w:val="20"/>
                <w:szCs w:val="20"/>
              </w:rPr>
            </w:pPr>
            <w:r>
              <w:rPr>
                <w:rFonts w:ascii="宋体" w:eastAsia="宋体" w:hAnsi="宋体" w:cs="宋体"/>
                <w:sz w:val="21"/>
                <w:szCs w:val="21"/>
              </w:rPr>
              <w:t>展</w:t>
            </w:r>
          </w:p>
        </w:tc>
        <w:tc>
          <w:tcPr>
            <w:tcW w:w="1320" w:type="dxa"/>
            <w:tcBorders>
              <w:right w:val="single" w:sz="8" w:space="0" w:color="auto"/>
            </w:tcBorders>
            <w:vAlign w:val="bottom"/>
          </w:tcPr>
          <w:p w:rsidR="00E70C12" w:rsidRDefault="00E70C12">
            <w:pPr>
              <w:rPr>
                <w:sz w:val="24"/>
                <w:szCs w:val="24"/>
              </w:rPr>
            </w:pPr>
          </w:p>
        </w:tc>
        <w:tc>
          <w:tcPr>
            <w:tcW w:w="5160" w:type="dxa"/>
            <w:vAlign w:val="bottom"/>
          </w:tcPr>
          <w:p w:rsidR="00E70C12" w:rsidRDefault="005B59C5">
            <w:pPr>
              <w:spacing w:line="240" w:lineRule="exact"/>
              <w:ind w:left="80"/>
              <w:rPr>
                <w:sz w:val="20"/>
                <w:szCs w:val="20"/>
              </w:rPr>
            </w:pPr>
            <w:r>
              <w:rPr>
                <w:rFonts w:ascii="宋体" w:eastAsia="宋体" w:hAnsi="宋体" w:cs="宋体"/>
                <w:sz w:val="21"/>
                <w:szCs w:val="21"/>
              </w:rPr>
              <w:t>※</w:t>
            </w:r>
            <w:r>
              <w:rPr>
                <w:rFonts w:ascii="宋体" w:eastAsia="宋体" w:hAnsi="宋体" w:cs="宋体"/>
                <w:sz w:val="21"/>
                <w:szCs w:val="21"/>
              </w:rPr>
              <w:t>区块链基础技术及衍生技术知识（密码学、加密方</w:t>
            </w:r>
          </w:p>
        </w:tc>
        <w:tc>
          <w:tcPr>
            <w:tcW w:w="20" w:type="dxa"/>
            <w:vAlign w:val="bottom"/>
          </w:tcPr>
          <w:p w:rsidR="00E70C12" w:rsidRDefault="00E70C12">
            <w:pPr>
              <w:rPr>
                <w:sz w:val="24"/>
                <w:szCs w:val="24"/>
              </w:rPr>
            </w:pPr>
          </w:p>
        </w:tc>
        <w:tc>
          <w:tcPr>
            <w:tcW w:w="0" w:type="dxa"/>
            <w:vAlign w:val="bottom"/>
          </w:tcPr>
          <w:p w:rsidR="00E70C12" w:rsidRDefault="00E70C12">
            <w:pPr>
              <w:rPr>
                <w:sz w:val="1"/>
                <w:szCs w:val="1"/>
              </w:rPr>
            </w:pPr>
          </w:p>
        </w:tc>
      </w:tr>
      <w:tr w:rsidR="00E70C12">
        <w:trPr>
          <w:trHeight w:val="340"/>
        </w:trPr>
        <w:tc>
          <w:tcPr>
            <w:tcW w:w="20" w:type="dxa"/>
            <w:vAlign w:val="bottom"/>
          </w:tcPr>
          <w:p w:rsidR="00E70C12" w:rsidRDefault="00E70C12">
            <w:pPr>
              <w:rPr>
                <w:sz w:val="24"/>
                <w:szCs w:val="24"/>
              </w:rPr>
            </w:pPr>
          </w:p>
        </w:tc>
        <w:tc>
          <w:tcPr>
            <w:tcW w:w="3360" w:type="dxa"/>
            <w:vMerge w:val="restart"/>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区块链、数字金融的分析与应用</w:t>
            </w:r>
          </w:p>
        </w:tc>
        <w:tc>
          <w:tcPr>
            <w:tcW w:w="1320" w:type="dxa"/>
            <w:tcBorders>
              <w:right w:val="single" w:sz="8" w:space="0" w:color="auto"/>
            </w:tcBorders>
            <w:vAlign w:val="bottom"/>
          </w:tcPr>
          <w:p w:rsidR="00E70C12" w:rsidRDefault="00E70C12">
            <w:pPr>
              <w:rPr>
                <w:sz w:val="24"/>
                <w:szCs w:val="24"/>
              </w:rPr>
            </w:pPr>
          </w:p>
        </w:tc>
        <w:tc>
          <w:tcPr>
            <w:tcW w:w="5160" w:type="dxa"/>
            <w:vAlign w:val="bottom"/>
          </w:tcPr>
          <w:p w:rsidR="00E70C12" w:rsidRDefault="005B59C5">
            <w:pPr>
              <w:spacing w:line="240" w:lineRule="exact"/>
              <w:ind w:left="80"/>
              <w:rPr>
                <w:sz w:val="20"/>
                <w:szCs w:val="20"/>
              </w:rPr>
            </w:pPr>
            <w:r>
              <w:rPr>
                <w:rFonts w:ascii="宋体" w:eastAsia="宋体" w:hAnsi="宋体" w:cs="宋体"/>
                <w:sz w:val="21"/>
                <w:szCs w:val="21"/>
              </w:rPr>
              <w:t>式、技术和运营系统）</w:t>
            </w:r>
          </w:p>
        </w:tc>
        <w:tc>
          <w:tcPr>
            <w:tcW w:w="20" w:type="dxa"/>
            <w:vAlign w:val="bottom"/>
          </w:tcPr>
          <w:p w:rsidR="00E70C12" w:rsidRDefault="00E70C12">
            <w:pPr>
              <w:rPr>
                <w:sz w:val="24"/>
                <w:szCs w:val="24"/>
              </w:rPr>
            </w:pPr>
          </w:p>
        </w:tc>
        <w:tc>
          <w:tcPr>
            <w:tcW w:w="0" w:type="dxa"/>
            <w:vAlign w:val="bottom"/>
          </w:tcPr>
          <w:p w:rsidR="00E70C12" w:rsidRDefault="00E70C12">
            <w:pPr>
              <w:rPr>
                <w:sz w:val="1"/>
                <w:szCs w:val="1"/>
              </w:rPr>
            </w:pPr>
          </w:p>
        </w:tc>
      </w:tr>
      <w:tr w:rsidR="00E70C12">
        <w:trPr>
          <w:trHeight w:val="200"/>
        </w:trPr>
        <w:tc>
          <w:tcPr>
            <w:tcW w:w="20" w:type="dxa"/>
            <w:vAlign w:val="bottom"/>
          </w:tcPr>
          <w:p w:rsidR="00E70C12" w:rsidRDefault="00E70C12">
            <w:pPr>
              <w:rPr>
                <w:sz w:val="17"/>
                <w:szCs w:val="17"/>
              </w:rPr>
            </w:pPr>
          </w:p>
        </w:tc>
        <w:tc>
          <w:tcPr>
            <w:tcW w:w="3360" w:type="dxa"/>
            <w:vMerge/>
            <w:vAlign w:val="bottom"/>
          </w:tcPr>
          <w:p w:rsidR="00E70C12" w:rsidRDefault="00E70C12">
            <w:pPr>
              <w:rPr>
                <w:sz w:val="17"/>
                <w:szCs w:val="17"/>
              </w:rPr>
            </w:pPr>
          </w:p>
        </w:tc>
        <w:tc>
          <w:tcPr>
            <w:tcW w:w="1320" w:type="dxa"/>
            <w:tcBorders>
              <w:right w:val="single" w:sz="8" w:space="0" w:color="auto"/>
            </w:tcBorders>
            <w:vAlign w:val="bottom"/>
          </w:tcPr>
          <w:p w:rsidR="00E70C12" w:rsidRDefault="00E70C12">
            <w:pPr>
              <w:rPr>
                <w:sz w:val="17"/>
                <w:szCs w:val="17"/>
              </w:rPr>
            </w:pPr>
          </w:p>
        </w:tc>
        <w:tc>
          <w:tcPr>
            <w:tcW w:w="5160" w:type="dxa"/>
            <w:vAlign w:val="bottom"/>
          </w:tcPr>
          <w:p w:rsidR="00E70C12" w:rsidRDefault="00E70C12">
            <w:pPr>
              <w:rPr>
                <w:sz w:val="17"/>
                <w:szCs w:val="17"/>
              </w:rPr>
            </w:pPr>
          </w:p>
        </w:tc>
        <w:tc>
          <w:tcPr>
            <w:tcW w:w="20" w:type="dxa"/>
            <w:vAlign w:val="bottom"/>
          </w:tcPr>
          <w:p w:rsidR="00E70C12" w:rsidRDefault="00E70C12">
            <w:pPr>
              <w:rPr>
                <w:sz w:val="17"/>
                <w:szCs w:val="17"/>
              </w:rPr>
            </w:pPr>
          </w:p>
        </w:tc>
        <w:tc>
          <w:tcPr>
            <w:tcW w:w="0" w:type="dxa"/>
            <w:vAlign w:val="bottom"/>
          </w:tcPr>
          <w:p w:rsidR="00E70C12" w:rsidRDefault="00E70C12">
            <w:pPr>
              <w:rPr>
                <w:sz w:val="1"/>
                <w:szCs w:val="1"/>
              </w:rPr>
            </w:pPr>
          </w:p>
        </w:tc>
      </w:tr>
      <w:tr w:rsidR="00E70C12">
        <w:trPr>
          <w:trHeight w:val="240"/>
        </w:trPr>
        <w:tc>
          <w:tcPr>
            <w:tcW w:w="20" w:type="dxa"/>
            <w:tcBorders>
              <w:bottom w:val="single" w:sz="8" w:space="0" w:color="auto"/>
            </w:tcBorders>
            <w:vAlign w:val="bottom"/>
          </w:tcPr>
          <w:p w:rsidR="00E70C12" w:rsidRDefault="00E70C12">
            <w:pPr>
              <w:rPr>
                <w:sz w:val="20"/>
                <w:szCs w:val="20"/>
              </w:rPr>
            </w:pPr>
          </w:p>
        </w:tc>
        <w:tc>
          <w:tcPr>
            <w:tcW w:w="3360" w:type="dxa"/>
            <w:tcBorders>
              <w:bottom w:val="single" w:sz="8" w:space="0" w:color="auto"/>
            </w:tcBorders>
            <w:vAlign w:val="bottom"/>
          </w:tcPr>
          <w:p w:rsidR="00E70C12" w:rsidRDefault="00E70C12">
            <w:pPr>
              <w:rPr>
                <w:sz w:val="20"/>
                <w:szCs w:val="20"/>
              </w:rPr>
            </w:pPr>
          </w:p>
        </w:tc>
        <w:tc>
          <w:tcPr>
            <w:tcW w:w="1320" w:type="dxa"/>
            <w:tcBorders>
              <w:bottom w:val="single" w:sz="8" w:space="0" w:color="auto"/>
              <w:right w:val="single" w:sz="8" w:space="0" w:color="auto"/>
            </w:tcBorders>
            <w:vAlign w:val="bottom"/>
          </w:tcPr>
          <w:p w:rsidR="00E70C12" w:rsidRDefault="00E70C12">
            <w:pPr>
              <w:rPr>
                <w:sz w:val="20"/>
                <w:szCs w:val="20"/>
              </w:rPr>
            </w:pPr>
          </w:p>
        </w:tc>
        <w:tc>
          <w:tcPr>
            <w:tcW w:w="5160" w:type="dxa"/>
            <w:tcBorders>
              <w:bottom w:val="single" w:sz="8" w:space="0" w:color="auto"/>
            </w:tcBorders>
            <w:vAlign w:val="bottom"/>
          </w:tcPr>
          <w:p w:rsidR="00E70C12" w:rsidRDefault="00E70C12">
            <w:pPr>
              <w:rPr>
                <w:sz w:val="20"/>
                <w:szCs w:val="20"/>
              </w:rPr>
            </w:pPr>
          </w:p>
        </w:tc>
        <w:tc>
          <w:tcPr>
            <w:tcW w:w="20" w:type="dxa"/>
            <w:tcBorders>
              <w:bottom w:val="single" w:sz="8" w:space="0" w:color="auto"/>
            </w:tcBorders>
            <w:vAlign w:val="bottom"/>
          </w:tcPr>
          <w:p w:rsidR="00E70C12" w:rsidRDefault="00E70C12">
            <w:pPr>
              <w:rPr>
                <w:sz w:val="20"/>
                <w:szCs w:val="20"/>
              </w:rPr>
            </w:pPr>
          </w:p>
        </w:tc>
        <w:tc>
          <w:tcPr>
            <w:tcW w:w="0" w:type="dxa"/>
            <w:vAlign w:val="bottom"/>
          </w:tcPr>
          <w:p w:rsidR="00E70C12" w:rsidRDefault="00E70C12">
            <w:pPr>
              <w:rPr>
                <w:sz w:val="1"/>
                <w:szCs w:val="1"/>
              </w:rPr>
            </w:pPr>
          </w:p>
        </w:tc>
      </w:tr>
      <w:tr w:rsidR="00E70C12">
        <w:trPr>
          <w:trHeight w:val="316"/>
        </w:trPr>
        <w:tc>
          <w:tcPr>
            <w:tcW w:w="20" w:type="dxa"/>
            <w:vAlign w:val="bottom"/>
          </w:tcPr>
          <w:p w:rsidR="00E70C12" w:rsidRDefault="00E70C12">
            <w:pPr>
              <w:rPr>
                <w:sz w:val="24"/>
                <w:szCs w:val="24"/>
              </w:rPr>
            </w:pPr>
          </w:p>
        </w:tc>
        <w:tc>
          <w:tcPr>
            <w:tcW w:w="3360" w:type="dxa"/>
            <w:shd w:val="clear" w:color="auto" w:fill="FF0000"/>
            <w:vAlign w:val="bottom"/>
          </w:tcPr>
          <w:p w:rsidR="00E70C12" w:rsidRDefault="00E70C12">
            <w:pPr>
              <w:rPr>
                <w:sz w:val="24"/>
                <w:szCs w:val="24"/>
              </w:rPr>
            </w:pPr>
          </w:p>
        </w:tc>
        <w:tc>
          <w:tcPr>
            <w:tcW w:w="1320" w:type="dxa"/>
            <w:tcBorders>
              <w:right w:val="single" w:sz="8" w:space="0" w:color="FF0000"/>
            </w:tcBorders>
            <w:shd w:val="clear" w:color="auto" w:fill="FF0000"/>
            <w:vAlign w:val="bottom"/>
          </w:tcPr>
          <w:p w:rsidR="00E70C12" w:rsidRDefault="005B59C5">
            <w:pPr>
              <w:spacing w:line="316" w:lineRule="exact"/>
              <w:ind w:left="80"/>
              <w:rPr>
                <w:sz w:val="20"/>
                <w:szCs w:val="20"/>
              </w:rPr>
            </w:pPr>
            <w:r>
              <w:rPr>
                <w:rFonts w:ascii="宋体" w:eastAsia="宋体" w:hAnsi="宋体" w:cs="宋体"/>
                <w:b/>
                <w:bCs/>
                <w:color w:val="FFFFFF"/>
                <w:sz w:val="28"/>
                <w:szCs w:val="28"/>
                <w:highlight w:val="red"/>
              </w:rPr>
              <w:t>第二模块</w:t>
            </w:r>
          </w:p>
        </w:tc>
        <w:tc>
          <w:tcPr>
            <w:tcW w:w="5160" w:type="dxa"/>
            <w:shd w:val="clear" w:color="auto" w:fill="FF0000"/>
            <w:vAlign w:val="bottom"/>
          </w:tcPr>
          <w:p w:rsidR="00E70C12" w:rsidRDefault="005B59C5">
            <w:pPr>
              <w:spacing w:line="316" w:lineRule="exact"/>
              <w:ind w:left="20"/>
              <w:rPr>
                <w:sz w:val="20"/>
                <w:szCs w:val="20"/>
              </w:rPr>
            </w:pPr>
            <w:r>
              <w:rPr>
                <w:rFonts w:ascii="宋体" w:eastAsia="宋体" w:hAnsi="宋体" w:cs="宋体"/>
                <w:b/>
                <w:bCs/>
                <w:color w:val="FFFFFF"/>
                <w:sz w:val="28"/>
                <w:szCs w:val="28"/>
                <w:highlight w:val="red"/>
              </w:rPr>
              <w:t>数字金融服务</w:t>
            </w:r>
          </w:p>
        </w:tc>
        <w:tc>
          <w:tcPr>
            <w:tcW w:w="20" w:type="dxa"/>
            <w:vAlign w:val="bottom"/>
          </w:tcPr>
          <w:p w:rsidR="00E70C12" w:rsidRDefault="00E70C12">
            <w:pPr>
              <w:rPr>
                <w:sz w:val="24"/>
                <w:szCs w:val="24"/>
              </w:rPr>
            </w:pPr>
          </w:p>
        </w:tc>
        <w:tc>
          <w:tcPr>
            <w:tcW w:w="0" w:type="dxa"/>
            <w:vAlign w:val="bottom"/>
          </w:tcPr>
          <w:p w:rsidR="00E70C12" w:rsidRDefault="00E70C12">
            <w:pPr>
              <w:rPr>
                <w:sz w:val="1"/>
                <w:szCs w:val="1"/>
              </w:rPr>
            </w:pPr>
          </w:p>
        </w:tc>
      </w:tr>
      <w:tr w:rsidR="00E70C12">
        <w:trPr>
          <w:trHeight w:val="234"/>
        </w:trPr>
        <w:tc>
          <w:tcPr>
            <w:tcW w:w="20" w:type="dxa"/>
            <w:vAlign w:val="bottom"/>
          </w:tcPr>
          <w:p w:rsidR="00E70C12" w:rsidRDefault="00E70C12">
            <w:pPr>
              <w:rPr>
                <w:sz w:val="20"/>
                <w:szCs w:val="20"/>
              </w:rPr>
            </w:pPr>
          </w:p>
        </w:tc>
        <w:tc>
          <w:tcPr>
            <w:tcW w:w="3360" w:type="dxa"/>
            <w:shd w:val="clear" w:color="auto" w:fill="FF0000"/>
            <w:vAlign w:val="bottom"/>
          </w:tcPr>
          <w:p w:rsidR="00E70C12" w:rsidRDefault="00E70C12">
            <w:pPr>
              <w:rPr>
                <w:sz w:val="20"/>
                <w:szCs w:val="20"/>
              </w:rPr>
            </w:pPr>
          </w:p>
        </w:tc>
        <w:tc>
          <w:tcPr>
            <w:tcW w:w="1320" w:type="dxa"/>
            <w:tcBorders>
              <w:right w:val="single" w:sz="8" w:space="0" w:color="FF0000"/>
            </w:tcBorders>
            <w:shd w:val="clear" w:color="auto" w:fill="FF0000"/>
            <w:vAlign w:val="bottom"/>
          </w:tcPr>
          <w:p w:rsidR="00E70C12" w:rsidRDefault="00E70C12">
            <w:pPr>
              <w:rPr>
                <w:sz w:val="20"/>
                <w:szCs w:val="20"/>
              </w:rPr>
            </w:pPr>
          </w:p>
        </w:tc>
        <w:tc>
          <w:tcPr>
            <w:tcW w:w="5160" w:type="dxa"/>
            <w:shd w:val="clear" w:color="auto" w:fill="FF0000"/>
            <w:vAlign w:val="bottom"/>
          </w:tcPr>
          <w:p w:rsidR="00E70C12" w:rsidRDefault="00E70C12">
            <w:pPr>
              <w:rPr>
                <w:sz w:val="20"/>
                <w:szCs w:val="20"/>
              </w:rPr>
            </w:pPr>
          </w:p>
        </w:tc>
        <w:tc>
          <w:tcPr>
            <w:tcW w:w="20" w:type="dxa"/>
            <w:vAlign w:val="bottom"/>
          </w:tcPr>
          <w:p w:rsidR="00E70C12" w:rsidRDefault="00E70C12">
            <w:pPr>
              <w:rPr>
                <w:sz w:val="20"/>
                <w:szCs w:val="20"/>
              </w:rPr>
            </w:pPr>
          </w:p>
        </w:tc>
        <w:tc>
          <w:tcPr>
            <w:tcW w:w="0" w:type="dxa"/>
            <w:vAlign w:val="bottom"/>
          </w:tcPr>
          <w:p w:rsidR="00E70C12" w:rsidRDefault="00E70C12">
            <w:pPr>
              <w:rPr>
                <w:sz w:val="1"/>
                <w:szCs w:val="1"/>
              </w:rPr>
            </w:pPr>
          </w:p>
        </w:tc>
      </w:tr>
    </w:tbl>
    <w:p w:rsidR="00E70C12" w:rsidRDefault="00E70C12">
      <w:pPr>
        <w:spacing w:line="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4680"/>
        <w:gridCol w:w="5160"/>
        <w:gridCol w:w="20"/>
        <w:gridCol w:w="20"/>
      </w:tblGrid>
      <w:tr w:rsidR="00E70C12">
        <w:trPr>
          <w:trHeight w:val="290"/>
        </w:trPr>
        <w:tc>
          <w:tcPr>
            <w:tcW w:w="20" w:type="dxa"/>
            <w:tcBorders>
              <w:top w:val="single" w:sz="8" w:space="0" w:color="auto"/>
            </w:tcBorders>
            <w:vAlign w:val="bottom"/>
          </w:tcPr>
          <w:p w:rsidR="00E70C12" w:rsidRDefault="00E70C12">
            <w:pPr>
              <w:rPr>
                <w:sz w:val="24"/>
                <w:szCs w:val="24"/>
              </w:rPr>
            </w:pPr>
          </w:p>
        </w:tc>
        <w:tc>
          <w:tcPr>
            <w:tcW w:w="4680" w:type="dxa"/>
            <w:tcBorders>
              <w:top w:val="single" w:sz="8" w:space="0" w:color="auto"/>
              <w:right w:val="single" w:sz="8" w:space="0" w:color="auto"/>
            </w:tcBorders>
            <w:vAlign w:val="bottom"/>
          </w:tcPr>
          <w:p w:rsidR="00E70C12" w:rsidRDefault="005B59C5">
            <w:pPr>
              <w:spacing w:line="240" w:lineRule="exact"/>
              <w:ind w:left="100"/>
              <w:rPr>
                <w:sz w:val="20"/>
                <w:szCs w:val="20"/>
              </w:rPr>
            </w:pPr>
            <w:r>
              <w:rPr>
                <w:rFonts w:ascii="宋体" w:eastAsia="宋体" w:hAnsi="宋体" w:cs="宋体"/>
                <w:b/>
                <w:bCs/>
                <w:sz w:val="21"/>
                <w:szCs w:val="21"/>
              </w:rPr>
              <w:t>数字金融技术发展</w:t>
            </w:r>
          </w:p>
        </w:tc>
        <w:tc>
          <w:tcPr>
            <w:tcW w:w="5160" w:type="dxa"/>
            <w:tcBorders>
              <w:top w:val="single" w:sz="8" w:space="0" w:color="auto"/>
            </w:tcBorders>
            <w:vAlign w:val="bottom"/>
          </w:tcPr>
          <w:p w:rsidR="00E70C12" w:rsidRDefault="005B59C5">
            <w:pPr>
              <w:spacing w:line="240" w:lineRule="exact"/>
              <w:ind w:left="80"/>
              <w:rPr>
                <w:sz w:val="20"/>
                <w:szCs w:val="20"/>
              </w:rPr>
            </w:pPr>
            <w:r>
              <w:rPr>
                <w:rFonts w:ascii="宋体" w:eastAsia="宋体" w:hAnsi="宋体" w:cs="宋体"/>
                <w:b/>
                <w:bCs/>
                <w:sz w:val="21"/>
                <w:szCs w:val="21"/>
              </w:rPr>
              <w:t>数字金融服务</w:t>
            </w:r>
          </w:p>
        </w:tc>
        <w:tc>
          <w:tcPr>
            <w:tcW w:w="20" w:type="dxa"/>
            <w:tcBorders>
              <w:top w:val="single" w:sz="8" w:space="0" w:color="auto"/>
            </w:tcBorders>
            <w:vAlign w:val="bottom"/>
          </w:tcPr>
          <w:p w:rsidR="00E70C12" w:rsidRDefault="00E70C12">
            <w:pPr>
              <w:rPr>
                <w:sz w:val="24"/>
                <w:szCs w:val="24"/>
              </w:rPr>
            </w:pPr>
          </w:p>
        </w:tc>
        <w:tc>
          <w:tcPr>
            <w:tcW w:w="0" w:type="dxa"/>
            <w:vAlign w:val="bottom"/>
          </w:tcPr>
          <w:p w:rsidR="00E70C12" w:rsidRDefault="00E70C12">
            <w:pPr>
              <w:rPr>
                <w:sz w:val="1"/>
                <w:szCs w:val="1"/>
              </w:rPr>
            </w:pPr>
          </w:p>
        </w:tc>
      </w:tr>
      <w:tr w:rsidR="00E70C12">
        <w:trPr>
          <w:trHeight w:val="540"/>
        </w:trPr>
        <w:tc>
          <w:tcPr>
            <w:tcW w:w="20" w:type="dxa"/>
            <w:vAlign w:val="bottom"/>
          </w:tcPr>
          <w:p w:rsidR="00E70C12" w:rsidRDefault="00E70C12">
            <w:pPr>
              <w:rPr>
                <w:sz w:val="24"/>
                <w:szCs w:val="24"/>
              </w:rPr>
            </w:pPr>
          </w:p>
        </w:tc>
        <w:tc>
          <w:tcPr>
            <w:tcW w:w="4680" w:type="dxa"/>
            <w:tcBorders>
              <w:right w:val="single" w:sz="8" w:space="0" w:color="auto"/>
            </w:tcBorders>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区块链技术及应用探索</w:t>
            </w:r>
          </w:p>
        </w:tc>
        <w:tc>
          <w:tcPr>
            <w:tcW w:w="5160" w:type="dxa"/>
            <w:vAlign w:val="bottom"/>
          </w:tcPr>
          <w:p w:rsidR="00E70C12" w:rsidRDefault="005B59C5">
            <w:pPr>
              <w:spacing w:line="240" w:lineRule="exact"/>
              <w:ind w:left="80"/>
              <w:rPr>
                <w:sz w:val="20"/>
                <w:szCs w:val="20"/>
              </w:rPr>
            </w:pPr>
            <w:r>
              <w:rPr>
                <w:rFonts w:ascii="宋体" w:eastAsia="宋体" w:hAnsi="宋体" w:cs="宋体"/>
                <w:sz w:val="21"/>
                <w:szCs w:val="21"/>
              </w:rPr>
              <w:t>※</w:t>
            </w:r>
            <w:r>
              <w:rPr>
                <w:rFonts w:ascii="宋体" w:eastAsia="宋体" w:hAnsi="宋体" w:cs="宋体"/>
                <w:sz w:val="21"/>
                <w:szCs w:val="21"/>
              </w:rPr>
              <w:t>数字金融服务内涵</w:t>
            </w:r>
          </w:p>
        </w:tc>
        <w:tc>
          <w:tcPr>
            <w:tcW w:w="20" w:type="dxa"/>
            <w:vAlign w:val="bottom"/>
          </w:tcPr>
          <w:p w:rsidR="00E70C12" w:rsidRDefault="00E70C12">
            <w:pPr>
              <w:rPr>
                <w:sz w:val="24"/>
                <w:szCs w:val="24"/>
              </w:rPr>
            </w:pPr>
          </w:p>
        </w:tc>
        <w:tc>
          <w:tcPr>
            <w:tcW w:w="0" w:type="dxa"/>
            <w:vAlign w:val="bottom"/>
          </w:tcPr>
          <w:p w:rsidR="00E70C12" w:rsidRDefault="00E70C12">
            <w:pPr>
              <w:rPr>
                <w:sz w:val="1"/>
                <w:szCs w:val="1"/>
              </w:rPr>
            </w:pPr>
          </w:p>
        </w:tc>
      </w:tr>
      <w:tr w:rsidR="00E70C12">
        <w:trPr>
          <w:trHeight w:val="540"/>
        </w:trPr>
        <w:tc>
          <w:tcPr>
            <w:tcW w:w="20" w:type="dxa"/>
            <w:vAlign w:val="bottom"/>
          </w:tcPr>
          <w:p w:rsidR="00E70C12" w:rsidRDefault="00E70C12">
            <w:pPr>
              <w:rPr>
                <w:sz w:val="24"/>
                <w:szCs w:val="24"/>
              </w:rPr>
            </w:pPr>
          </w:p>
        </w:tc>
        <w:tc>
          <w:tcPr>
            <w:tcW w:w="4680" w:type="dxa"/>
            <w:tcBorders>
              <w:right w:val="single" w:sz="8" w:space="0" w:color="auto"/>
            </w:tcBorders>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数字金融中的技术手段演变</w:t>
            </w:r>
          </w:p>
        </w:tc>
        <w:tc>
          <w:tcPr>
            <w:tcW w:w="5160" w:type="dxa"/>
            <w:vAlign w:val="bottom"/>
          </w:tcPr>
          <w:p w:rsidR="00E70C12" w:rsidRDefault="005B59C5">
            <w:pPr>
              <w:spacing w:line="240" w:lineRule="exact"/>
              <w:ind w:left="80"/>
              <w:rPr>
                <w:sz w:val="20"/>
                <w:szCs w:val="20"/>
              </w:rPr>
            </w:pPr>
            <w:r>
              <w:rPr>
                <w:rFonts w:ascii="宋体" w:eastAsia="宋体" w:hAnsi="宋体" w:cs="宋体"/>
                <w:sz w:val="21"/>
                <w:szCs w:val="21"/>
              </w:rPr>
              <w:t>※</w:t>
            </w:r>
            <w:r>
              <w:rPr>
                <w:rFonts w:ascii="宋体" w:eastAsia="宋体" w:hAnsi="宋体" w:cs="宋体"/>
                <w:sz w:val="21"/>
                <w:szCs w:val="21"/>
              </w:rPr>
              <w:t>数字金融服务的发展转型（电子货币</w:t>
            </w:r>
            <w:r>
              <w:rPr>
                <w:rFonts w:ascii="宋体" w:eastAsia="宋体" w:hAnsi="宋体" w:cs="宋体"/>
                <w:sz w:val="21"/>
                <w:szCs w:val="21"/>
              </w:rPr>
              <w:t>/</w:t>
            </w:r>
            <w:r>
              <w:rPr>
                <w:rFonts w:ascii="宋体" w:eastAsia="宋体" w:hAnsi="宋体" w:cs="宋体"/>
                <w:sz w:val="21"/>
                <w:szCs w:val="21"/>
              </w:rPr>
              <w:t>移动、数字金</w:t>
            </w:r>
          </w:p>
        </w:tc>
        <w:tc>
          <w:tcPr>
            <w:tcW w:w="20" w:type="dxa"/>
            <w:vAlign w:val="bottom"/>
          </w:tcPr>
          <w:p w:rsidR="00E70C12" w:rsidRDefault="00E70C12">
            <w:pPr>
              <w:rPr>
                <w:sz w:val="24"/>
                <w:szCs w:val="24"/>
              </w:rPr>
            </w:pPr>
          </w:p>
        </w:tc>
        <w:tc>
          <w:tcPr>
            <w:tcW w:w="0" w:type="dxa"/>
            <w:vAlign w:val="bottom"/>
          </w:tcPr>
          <w:p w:rsidR="00E70C12" w:rsidRDefault="00E70C12">
            <w:pPr>
              <w:rPr>
                <w:sz w:val="1"/>
                <w:szCs w:val="1"/>
              </w:rPr>
            </w:pPr>
          </w:p>
        </w:tc>
      </w:tr>
      <w:tr w:rsidR="00E70C12">
        <w:trPr>
          <w:trHeight w:val="340"/>
        </w:trPr>
        <w:tc>
          <w:tcPr>
            <w:tcW w:w="20" w:type="dxa"/>
            <w:vAlign w:val="bottom"/>
          </w:tcPr>
          <w:p w:rsidR="00E70C12" w:rsidRDefault="00E70C12">
            <w:pPr>
              <w:rPr>
                <w:sz w:val="24"/>
                <w:szCs w:val="24"/>
              </w:rPr>
            </w:pPr>
          </w:p>
        </w:tc>
        <w:tc>
          <w:tcPr>
            <w:tcW w:w="4680" w:type="dxa"/>
            <w:vMerge w:val="restart"/>
            <w:tcBorders>
              <w:right w:val="single" w:sz="8" w:space="0" w:color="auto"/>
            </w:tcBorders>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数字金融中的大数据分析、金融云服务、移动</w:t>
            </w:r>
          </w:p>
        </w:tc>
        <w:tc>
          <w:tcPr>
            <w:tcW w:w="5160" w:type="dxa"/>
            <w:vAlign w:val="bottom"/>
          </w:tcPr>
          <w:p w:rsidR="00E70C12" w:rsidRDefault="005B59C5">
            <w:pPr>
              <w:spacing w:line="240" w:lineRule="exact"/>
              <w:ind w:left="80"/>
              <w:rPr>
                <w:sz w:val="20"/>
                <w:szCs w:val="20"/>
              </w:rPr>
            </w:pPr>
            <w:r>
              <w:rPr>
                <w:rFonts w:ascii="宋体" w:eastAsia="宋体" w:hAnsi="宋体" w:cs="宋体"/>
                <w:sz w:val="21"/>
                <w:szCs w:val="21"/>
              </w:rPr>
              <w:t>融服务</w:t>
            </w:r>
            <w:r>
              <w:rPr>
                <w:rFonts w:ascii="宋体" w:eastAsia="宋体" w:hAnsi="宋体" w:cs="宋体"/>
                <w:sz w:val="21"/>
                <w:szCs w:val="21"/>
              </w:rPr>
              <w:t>/</w:t>
            </w:r>
            <w:r>
              <w:rPr>
                <w:rFonts w:ascii="宋体" w:eastAsia="宋体" w:hAnsi="宋体" w:cs="宋体"/>
                <w:sz w:val="21"/>
                <w:szCs w:val="21"/>
              </w:rPr>
              <w:t>网上金融服务</w:t>
            </w:r>
            <w:r>
              <w:rPr>
                <w:rFonts w:ascii="宋体" w:eastAsia="宋体" w:hAnsi="宋体" w:cs="宋体"/>
                <w:sz w:val="21"/>
                <w:szCs w:val="21"/>
              </w:rPr>
              <w:t>/</w:t>
            </w:r>
            <w:r>
              <w:rPr>
                <w:rFonts w:ascii="宋体" w:eastAsia="宋体" w:hAnsi="宋体" w:cs="宋体"/>
                <w:sz w:val="21"/>
                <w:szCs w:val="21"/>
              </w:rPr>
              <w:t>智能柜员和直销银行）</w:t>
            </w:r>
          </w:p>
        </w:tc>
        <w:tc>
          <w:tcPr>
            <w:tcW w:w="20" w:type="dxa"/>
            <w:vAlign w:val="bottom"/>
          </w:tcPr>
          <w:p w:rsidR="00E70C12" w:rsidRDefault="00E70C12">
            <w:pPr>
              <w:rPr>
                <w:sz w:val="24"/>
                <w:szCs w:val="24"/>
              </w:rPr>
            </w:pPr>
          </w:p>
        </w:tc>
        <w:tc>
          <w:tcPr>
            <w:tcW w:w="0" w:type="dxa"/>
            <w:vAlign w:val="bottom"/>
          </w:tcPr>
          <w:p w:rsidR="00E70C12" w:rsidRDefault="00E70C12">
            <w:pPr>
              <w:rPr>
                <w:sz w:val="1"/>
                <w:szCs w:val="1"/>
              </w:rPr>
            </w:pPr>
          </w:p>
        </w:tc>
      </w:tr>
      <w:tr w:rsidR="00E70C12">
        <w:trPr>
          <w:trHeight w:val="200"/>
        </w:trPr>
        <w:tc>
          <w:tcPr>
            <w:tcW w:w="20" w:type="dxa"/>
            <w:vAlign w:val="bottom"/>
          </w:tcPr>
          <w:p w:rsidR="00E70C12" w:rsidRDefault="00E70C12">
            <w:pPr>
              <w:rPr>
                <w:sz w:val="17"/>
                <w:szCs w:val="17"/>
              </w:rPr>
            </w:pPr>
          </w:p>
        </w:tc>
        <w:tc>
          <w:tcPr>
            <w:tcW w:w="4680" w:type="dxa"/>
            <w:vMerge/>
            <w:tcBorders>
              <w:right w:val="single" w:sz="8" w:space="0" w:color="auto"/>
            </w:tcBorders>
            <w:vAlign w:val="bottom"/>
          </w:tcPr>
          <w:p w:rsidR="00E70C12" w:rsidRDefault="00E70C12">
            <w:pPr>
              <w:rPr>
                <w:sz w:val="17"/>
                <w:szCs w:val="17"/>
              </w:rPr>
            </w:pPr>
          </w:p>
        </w:tc>
        <w:tc>
          <w:tcPr>
            <w:tcW w:w="5160" w:type="dxa"/>
            <w:vAlign w:val="bottom"/>
          </w:tcPr>
          <w:p w:rsidR="00E70C12" w:rsidRDefault="00E70C12">
            <w:pPr>
              <w:rPr>
                <w:sz w:val="17"/>
                <w:szCs w:val="17"/>
              </w:rPr>
            </w:pPr>
          </w:p>
        </w:tc>
        <w:tc>
          <w:tcPr>
            <w:tcW w:w="20" w:type="dxa"/>
            <w:vAlign w:val="bottom"/>
          </w:tcPr>
          <w:p w:rsidR="00E70C12" w:rsidRDefault="00E70C12">
            <w:pPr>
              <w:rPr>
                <w:sz w:val="17"/>
                <w:szCs w:val="17"/>
              </w:rPr>
            </w:pPr>
          </w:p>
        </w:tc>
        <w:tc>
          <w:tcPr>
            <w:tcW w:w="0" w:type="dxa"/>
            <w:vAlign w:val="bottom"/>
          </w:tcPr>
          <w:p w:rsidR="00E70C12" w:rsidRDefault="00E70C12">
            <w:pPr>
              <w:rPr>
                <w:sz w:val="1"/>
                <w:szCs w:val="1"/>
              </w:rPr>
            </w:pPr>
          </w:p>
        </w:tc>
      </w:tr>
      <w:tr w:rsidR="00E70C12">
        <w:trPr>
          <w:trHeight w:val="340"/>
        </w:trPr>
        <w:tc>
          <w:tcPr>
            <w:tcW w:w="20" w:type="dxa"/>
            <w:vAlign w:val="bottom"/>
          </w:tcPr>
          <w:p w:rsidR="00E70C12" w:rsidRDefault="00E70C12">
            <w:pPr>
              <w:rPr>
                <w:sz w:val="24"/>
                <w:szCs w:val="24"/>
              </w:rPr>
            </w:pPr>
          </w:p>
        </w:tc>
        <w:tc>
          <w:tcPr>
            <w:tcW w:w="4680" w:type="dxa"/>
            <w:tcBorders>
              <w:right w:val="single" w:sz="8" w:space="0" w:color="auto"/>
            </w:tcBorders>
            <w:vAlign w:val="bottom"/>
          </w:tcPr>
          <w:p w:rsidR="00E70C12" w:rsidRDefault="005B59C5">
            <w:pPr>
              <w:spacing w:line="240" w:lineRule="exact"/>
              <w:ind w:left="100"/>
              <w:rPr>
                <w:sz w:val="20"/>
                <w:szCs w:val="20"/>
              </w:rPr>
            </w:pPr>
            <w:r>
              <w:rPr>
                <w:rFonts w:ascii="宋体" w:eastAsia="宋体" w:hAnsi="宋体" w:cs="宋体"/>
                <w:sz w:val="21"/>
                <w:szCs w:val="21"/>
              </w:rPr>
              <w:t>金融业务</w:t>
            </w:r>
          </w:p>
        </w:tc>
        <w:tc>
          <w:tcPr>
            <w:tcW w:w="5160" w:type="dxa"/>
            <w:vAlign w:val="bottom"/>
          </w:tcPr>
          <w:p w:rsidR="00E70C12" w:rsidRDefault="005B59C5">
            <w:pPr>
              <w:spacing w:line="240" w:lineRule="exact"/>
              <w:ind w:left="80"/>
              <w:rPr>
                <w:sz w:val="20"/>
                <w:szCs w:val="20"/>
              </w:rPr>
            </w:pPr>
            <w:r>
              <w:rPr>
                <w:rFonts w:ascii="宋体" w:eastAsia="宋体" w:hAnsi="宋体" w:cs="宋体"/>
                <w:sz w:val="21"/>
                <w:szCs w:val="21"/>
              </w:rPr>
              <w:t>※</w:t>
            </w:r>
            <w:r>
              <w:rPr>
                <w:rFonts w:ascii="宋体" w:eastAsia="宋体" w:hAnsi="宋体" w:cs="宋体"/>
                <w:sz w:val="21"/>
                <w:szCs w:val="21"/>
              </w:rPr>
              <w:t>数字货币交易（挖矿</w:t>
            </w:r>
            <w:r>
              <w:rPr>
                <w:rFonts w:ascii="宋体" w:eastAsia="宋体" w:hAnsi="宋体" w:cs="宋体"/>
                <w:sz w:val="21"/>
                <w:szCs w:val="21"/>
              </w:rPr>
              <w:t>-</w:t>
            </w:r>
            <w:r>
              <w:rPr>
                <w:rFonts w:ascii="宋体" w:eastAsia="宋体" w:hAnsi="宋体" w:cs="宋体"/>
                <w:sz w:val="21"/>
                <w:szCs w:val="21"/>
              </w:rPr>
              <w:t>账户</w:t>
            </w:r>
            <w:r>
              <w:rPr>
                <w:rFonts w:ascii="宋体" w:eastAsia="宋体" w:hAnsi="宋体" w:cs="宋体"/>
                <w:sz w:val="21"/>
                <w:szCs w:val="21"/>
              </w:rPr>
              <w:t>-</w:t>
            </w:r>
            <w:r>
              <w:rPr>
                <w:rFonts w:ascii="宋体" w:eastAsia="宋体" w:hAnsi="宋体" w:cs="宋体"/>
                <w:sz w:val="21"/>
                <w:szCs w:val="21"/>
              </w:rPr>
              <w:t>交易</w:t>
            </w:r>
            <w:r>
              <w:rPr>
                <w:rFonts w:ascii="宋体" w:eastAsia="宋体" w:hAnsi="宋体" w:cs="宋体"/>
                <w:sz w:val="21"/>
                <w:szCs w:val="21"/>
              </w:rPr>
              <w:t>-</w:t>
            </w:r>
            <w:r>
              <w:rPr>
                <w:rFonts w:ascii="宋体" w:eastAsia="宋体" w:hAnsi="宋体" w:cs="宋体"/>
                <w:sz w:val="21"/>
                <w:szCs w:val="21"/>
              </w:rPr>
              <w:t>发行</w:t>
            </w:r>
            <w:r>
              <w:rPr>
                <w:rFonts w:ascii="宋体" w:eastAsia="宋体" w:hAnsi="宋体" w:cs="宋体"/>
                <w:sz w:val="21"/>
                <w:szCs w:val="21"/>
              </w:rPr>
              <w:t>-</w:t>
            </w:r>
            <w:r>
              <w:rPr>
                <w:rFonts w:ascii="宋体" w:eastAsia="宋体" w:hAnsi="宋体" w:cs="宋体"/>
                <w:sz w:val="21"/>
                <w:szCs w:val="21"/>
              </w:rPr>
              <w:t>价值</w:t>
            </w:r>
            <w:r>
              <w:rPr>
                <w:rFonts w:ascii="宋体" w:eastAsia="宋体" w:hAnsi="宋体" w:cs="宋体"/>
                <w:sz w:val="21"/>
                <w:szCs w:val="21"/>
              </w:rPr>
              <w:t>-</w:t>
            </w:r>
            <w:r>
              <w:rPr>
                <w:rFonts w:ascii="宋体" w:eastAsia="宋体" w:hAnsi="宋体" w:cs="宋体"/>
                <w:sz w:val="21"/>
                <w:szCs w:val="21"/>
              </w:rPr>
              <w:t>市场）</w:t>
            </w:r>
          </w:p>
        </w:tc>
        <w:tc>
          <w:tcPr>
            <w:tcW w:w="20" w:type="dxa"/>
            <w:vAlign w:val="bottom"/>
          </w:tcPr>
          <w:p w:rsidR="00E70C12" w:rsidRDefault="00E70C12">
            <w:pPr>
              <w:rPr>
                <w:sz w:val="24"/>
                <w:szCs w:val="24"/>
              </w:rPr>
            </w:pPr>
          </w:p>
        </w:tc>
        <w:tc>
          <w:tcPr>
            <w:tcW w:w="0" w:type="dxa"/>
            <w:vAlign w:val="bottom"/>
          </w:tcPr>
          <w:p w:rsidR="00E70C12" w:rsidRDefault="00E70C12">
            <w:pPr>
              <w:rPr>
                <w:sz w:val="1"/>
                <w:szCs w:val="1"/>
              </w:rPr>
            </w:pPr>
          </w:p>
        </w:tc>
      </w:tr>
      <w:tr w:rsidR="00E70C12">
        <w:trPr>
          <w:trHeight w:val="240"/>
        </w:trPr>
        <w:tc>
          <w:tcPr>
            <w:tcW w:w="20" w:type="dxa"/>
            <w:tcBorders>
              <w:bottom w:val="single" w:sz="8" w:space="0" w:color="auto"/>
            </w:tcBorders>
            <w:vAlign w:val="bottom"/>
          </w:tcPr>
          <w:p w:rsidR="00E70C12" w:rsidRDefault="00E70C12">
            <w:pPr>
              <w:rPr>
                <w:sz w:val="20"/>
                <w:szCs w:val="20"/>
              </w:rPr>
            </w:pPr>
          </w:p>
        </w:tc>
        <w:tc>
          <w:tcPr>
            <w:tcW w:w="4680" w:type="dxa"/>
            <w:tcBorders>
              <w:bottom w:val="single" w:sz="8" w:space="0" w:color="auto"/>
              <w:right w:val="single" w:sz="8" w:space="0" w:color="auto"/>
            </w:tcBorders>
            <w:vAlign w:val="bottom"/>
          </w:tcPr>
          <w:p w:rsidR="00E70C12" w:rsidRDefault="00E70C12">
            <w:pPr>
              <w:rPr>
                <w:sz w:val="20"/>
                <w:szCs w:val="20"/>
              </w:rPr>
            </w:pPr>
          </w:p>
        </w:tc>
        <w:tc>
          <w:tcPr>
            <w:tcW w:w="5160" w:type="dxa"/>
            <w:tcBorders>
              <w:bottom w:val="single" w:sz="8" w:space="0" w:color="auto"/>
            </w:tcBorders>
            <w:vAlign w:val="bottom"/>
          </w:tcPr>
          <w:p w:rsidR="00E70C12" w:rsidRDefault="00E70C12">
            <w:pPr>
              <w:rPr>
                <w:sz w:val="20"/>
                <w:szCs w:val="20"/>
              </w:rPr>
            </w:pPr>
          </w:p>
        </w:tc>
        <w:tc>
          <w:tcPr>
            <w:tcW w:w="20" w:type="dxa"/>
            <w:tcBorders>
              <w:bottom w:val="single" w:sz="8" w:space="0" w:color="auto"/>
            </w:tcBorders>
            <w:vAlign w:val="bottom"/>
          </w:tcPr>
          <w:p w:rsidR="00E70C12" w:rsidRDefault="00E70C12">
            <w:pPr>
              <w:rPr>
                <w:sz w:val="20"/>
                <w:szCs w:val="20"/>
              </w:rPr>
            </w:pPr>
          </w:p>
        </w:tc>
        <w:tc>
          <w:tcPr>
            <w:tcW w:w="0" w:type="dxa"/>
            <w:vAlign w:val="bottom"/>
          </w:tcPr>
          <w:p w:rsidR="00E70C12" w:rsidRDefault="00E70C12">
            <w:pPr>
              <w:rPr>
                <w:sz w:val="1"/>
                <w:szCs w:val="1"/>
              </w:rPr>
            </w:pPr>
          </w:p>
        </w:tc>
      </w:tr>
      <w:tr w:rsidR="00E70C12">
        <w:trPr>
          <w:trHeight w:val="316"/>
        </w:trPr>
        <w:tc>
          <w:tcPr>
            <w:tcW w:w="20" w:type="dxa"/>
            <w:vAlign w:val="bottom"/>
          </w:tcPr>
          <w:p w:rsidR="00E70C12" w:rsidRDefault="00E70C12">
            <w:pPr>
              <w:rPr>
                <w:sz w:val="24"/>
                <w:szCs w:val="24"/>
              </w:rPr>
            </w:pPr>
          </w:p>
        </w:tc>
        <w:tc>
          <w:tcPr>
            <w:tcW w:w="9840" w:type="dxa"/>
            <w:gridSpan w:val="2"/>
            <w:shd w:val="clear" w:color="auto" w:fill="FF0000"/>
            <w:vAlign w:val="bottom"/>
          </w:tcPr>
          <w:p w:rsidR="00E70C12" w:rsidRDefault="005B59C5">
            <w:pPr>
              <w:spacing w:line="316" w:lineRule="exact"/>
              <w:ind w:left="2880"/>
              <w:rPr>
                <w:sz w:val="20"/>
                <w:szCs w:val="20"/>
              </w:rPr>
            </w:pPr>
            <w:r>
              <w:rPr>
                <w:rFonts w:ascii="宋体" w:eastAsia="宋体" w:hAnsi="宋体" w:cs="宋体"/>
                <w:b/>
                <w:bCs/>
                <w:color w:val="FFFFFF"/>
                <w:sz w:val="28"/>
                <w:szCs w:val="28"/>
              </w:rPr>
              <w:t>第三模块</w:t>
            </w:r>
            <w:r>
              <w:rPr>
                <w:rFonts w:ascii="宋体" w:eastAsia="宋体" w:hAnsi="宋体" w:cs="宋体"/>
                <w:b/>
                <w:bCs/>
                <w:color w:val="FFFFFF"/>
                <w:sz w:val="28"/>
                <w:szCs w:val="28"/>
              </w:rPr>
              <w:t xml:space="preserve"> </w:t>
            </w:r>
            <w:r>
              <w:rPr>
                <w:rFonts w:ascii="宋体" w:eastAsia="宋体" w:hAnsi="宋体" w:cs="宋体"/>
                <w:b/>
                <w:bCs/>
                <w:color w:val="FFFFFF"/>
                <w:sz w:val="28"/>
                <w:szCs w:val="28"/>
              </w:rPr>
              <w:t>数字经济的机遇与挑战</w:t>
            </w:r>
          </w:p>
        </w:tc>
        <w:tc>
          <w:tcPr>
            <w:tcW w:w="20" w:type="dxa"/>
            <w:vAlign w:val="bottom"/>
          </w:tcPr>
          <w:p w:rsidR="00E70C12" w:rsidRDefault="00E70C12">
            <w:pPr>
              <w:rPr>
                <w:sz w:val="24"/>
                <w:szCs w:val="24"/>
              </w:rPr>
            </w:pPr>
          </w:p>
        </w:tc>
        <w:tc>
          <w:tcPr>
            <w:tcW w:w="0" w:type="dxa"/>
            <w:vAlign w:val="bottom"/>
          </w:tcPr>
          <w:p w:rsidR="00E70C12" w:rsidRDefault="00E70C12">
            <w:pPr>
              <w:rPr>
                <w:sz w:val="1"/>
                <w:szCs w:val="1"/>
              </w:rPr>
            </w:pPr>
          </w:p>
        </w:tc>
      </w:tr>
      <w:tr w:rsidR="00E70C12">
        <w:trPr>
          <w:trHeight w:val="234"/>
        </w:trPr>
        <w:tc>
          <w:tcPr>
            <w:tcW w:w="20" w:type="dxa"/>
            <w:tcBorders>
              <w:bottom w:val="single" w:sz="8" w:space="0" w:color="auto"/>
            </w:tcBorders>
            <w:vAlign w:val="bottom"/>
          </w:tcPr>
          <w:p w:rsidR="00E70C12" w:rsidRDefault="00E70C12">
            <w:pPr>
              <w:rPr>
                <w:sz w:val="20"/>
                <w:szCs w:val="20"/>
              </w:rPr>
            </w:pPr>
          </w:p>
        </w:tc>
        <w:tc>
          <w:tcPr>
            <w:tcW w:w="4680" w:type="dxa"/>
            <w:tcBorders>
              <w:bottom w:val="single" w:sz="8" w:space="0" w:color="auto"/>
              <w:right w:val="single" w:sz="8" w:space="0" w:color="FF0000"/>
            </w:tcBorders>
            <w:shd w:val="clear" w:color="auto" w:fill="FF0000"/>
            <w:vAlign w:val="bottom"/>
          </w:tcPr>
          <w:p w:rsidR="00E70C12" w:rsidRDefault="00E70C12">
            <w:pPr>
              <w:rPr>
                <w:sz w:val="20"/>
                <w:szCs w:val="20"/>
              </w:rPr>
            </w:pPr>
          </w:p>
        </w:tc>
        <w:tc>
          <w:tcPr>
            <w:tcW w:w="5160" w:type="dxa"/>
            <w:tcBorders>
              <w:bottom w:val="single" w:sz="8" w:space="0" w:color="auto"/>
            </w:tcBorders>
            <w:shd w:val="clear" w:color="auto" w:fill="FF0000"/>
            <w:vAlign w:val="bottom"/>
          </w:tcPr>
          <w:p w:rsidR="00E70C12" w:rsidRDefault="00E70C12">
            <w:pPr>
              <w:rPr>
                <w:sz w:val="20"/>
                <w:szCs w:val="20"/>
              </w:rPr>
            </w:pPr>
          </w:p>
        </w:tc>
        <w:tc>
          <w:tcPr>
            <w:tcW w:w="20" w:type="dxa"/>
            <w:tcBorders>
              <w:bottom w:val="single" w:sz="8" w:space="0" w:color="auto"/>
            </w:tcBorders>
            <w:vAlign w:val="bottom"/>
          </w:tcPr>
          <w:p w:rsidR="00E70C12" w:rsidRDefault="00E70C12">
            <w:pPr>
              <w:rPr>
                <w:sz w:val="20"/>
                <w:szCs w:val="20"/>
              </w:rPr>
            </w:pPr>
          </w:p>
        </w:tc>
        <w:tc>
          <w:tcPr>
            <w:tcW w:w="0" w:type="dxa"/>
            <w:vAlign w:val="bottom"/>
          </w:tcPr>
          <w:p w:rsidR="00E70C12" w:rsidRDefault="00E70C12">
            <w:pPr>
              <w:rPr>
                <w:sz w:val="1"/>
                <w:szCs w:val="1"/>
              </w:rPr>
            </w:pPr>
          </w:p>
        </w:tc>
      </w:tr>
      <w:tr w:rsidR="00E70C12">
        <w:trPr>
          <w:trHeight w:val="306"/>
        </w:trPr>
        <w:tc>
          <w:tcPr>
            <w:tcW w:w="20" w:type="dxa"/>
            <w:vAlign w:val="bottom"/>
          </w:tcPr>
          <w:p w:rsidR="00E70C12" w:rsidRDefault="00E70C12">
            <w:pPr>
              <w:rPr>
                <w:sz w:val="24"/>
                <w:szCs w:val="24"/>
              </w:rPr>
            </w:pPr>
          </w:p>
        </w:tc>
        <w:tc>
          <w:tcPr>
            <w:tcW w:w="4680" w:type="dxa"/>
            <w:tcBorders>
              <w:right w:val="single" w:sz="8" w:space="0" w:color="auto"/>
            </w:tcBorders>
            <w:vAlign w:val="bottom"/>
          </w:tcPr>
          <w:p w:rsidR="00E70C12" w:rsidRDefault="005B59C5">
            <w:pPr>
              <w:spacing w:line="240" w:lineRule="exact"/>
              <w:ind w:left="100"/>
              <w:rPr>
                <w:sz w:val="20"/>
                <w:szCs w:val="20"/>
              </w:rPr>
            </w:pPr>
            <w:r>
              <w:rPr>
                <w:rFonts w:ascii="宋体" w:eastAsia="宋体" w:hAnsi="宋体" w:cs="宋体"/>
                <w:b/>
                <w:bCs/>
                <w:sz w:val="21"/>
                <w:szCs w:val="21"/>
              </w:rPr>
              <w:t>数字经济发展机遇</w:t>
            </w:r>
          </w:p>
        </w:tc>
        <w:tc>
          <w:tcPr>
            <w:tcW w:w="5160" w:type="dxa"/>
            <w:vAlign w:val="bottom"/>
          </w:tcPr>
          <w:p w:rsidR="00E70C12" w:rsidRDefault="005B59C5">
            <w:pPr>
              <w:spacing w:line="240" w:lineRule="exact"/>
              <w:ind w:left="80"/>
              <w:rPr>
                <w:sz w:val="20"/>
                <w:szCs w:val="20"/>
              </w:rPr>
            </w:pPr>
            <w:r>
              <w:rPr>
                <w:rFonts w:ascii="宋体" w:eastAsia="宋体" w:hAnsi="宋体" w:cs="宋体"/>
                <w:b/>
                <w:bCs/>
                <w:sz w:val="21"/>
                <w:szCs w:val="21"/>
              </w:rPr>
              <w:t>数字经济发展挑战</w:t>
            </w:r>
          </w:p>
        </w:tc>
        <w:tc>
          <w:tcPr>
            <w:tcW w:w="20" w:type="dxa"/>
            <w:vAlign w:val="bottom"/>
          </w:tcPr>
          <w:p w:rsidR="00E70C12" w:rsidRDefault="00E70C12">
            <w:pPr>
              <w:rPr>
                <w:sz w:val="24"/>
                <w:szCs w:val="24"/>
              </w:rPr>
            </w:pPr>
          </w:p>
        </w:tc>
        <w:tc>
          <w:tcPr>
            <w:tcW w:w="0" w:type="dxa"/>
            <w:vAlign w:val="bottom"/>
          </w:tcPr>
          <w:p w:rsidR="00E70C12" w:rsidRDefault="00E70C12">
            <w:pPr>
              <w:rPr>
                <w:sz w:val="1"/>
                <w:szCs w:val="1"/>
              </w:rPr>
            </w:pPr>
          </w:p>
        </w:tc>
      </w:tr>
      <w:tr w:rsidR="00E70C12">
        <w:trPr>
          <w:trHeight w:val="488"/>
        </w:trPr>
        <w:tc>
          <w:tcPr>
            <w:tcW w:w="20" w:type="dxa"/>
            <w:vAlign w:val="bottom"/>
          </w:tcPr>
          <w:p w:rsidR="00E70C12" w:rsidRDefault="00E70C12">
            <w:pPr>
              <w:rPr>
                <w:sz w:val="24"/>
                <w:szCs w:val="24"/>
              </w:rPr>
            </w:pPr>
          </w:p>
        </w:tc>
        <w:tc>
          <w:tcPr>
            <w:tcW w:w="4680" w:type="dxa"/>
            <w:tcBorders>
              <w:right w:val="single" w:sz="8" w:space="0" w:color="auto"/>
            </w:tcBorders>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数字经济时代的国民经济图景</w:t>
            </w:r>
          </w:p>
        </w:tc>
        <w:tc>
          <w:tcPr>
            <w:tcW w:w="5160" w:type="dxa"/>
            <w:vMerge w:val="restart"/>
            <w:vAlign w:val="bottom"/>
          </w:tcPr>
          <w:p w:rsidR="00E70C12" w:rsidRDefault="005B59C5">
            <w:pPr>
              <w:spacing w:line="240" w:lineRule="exact"/>
              <w:ind w:left="80"/>
              <w:rPr>
                <w:sz w:val="20"/>
                <w:szCs w:val="20"/>
              </w:rPr>
            </w:pPr>
            <w:r>
              <w:rPr>
                <w:rFonts w:ascii="宋体" w:eastAsia="宋体" w:hAnsi="宋体" w:cs="宋体"/>
                <w:sz w:val="21"/>
                <w:szCs w:val="21"/>
              </w:rPr>
              <w:t>※</w:t>
            </w:r>
            <w:r>
              <w:rPr>
                <w:rFonts w:ascii="宋体" w:eastAsia="宋体" w:hAnsi="宋体" w:cs="宋体"/>
                <w:sz w:val="21"/>
                <w:szCs w:val="21"/>
              </w:rPr>
              <w:t>数字金融发展下的风险控制（数字金融复杂性、信</w:t>
            </w:r>
          </w:p>
        </w:tc>
        <w:tc>
          <w:tcPr>
            <w:tcW w:w="20" w:type="dxa"/>
            <w:vAlign w:val="bottom"/>
          </w:tcPr>
          <w:p w:rsidR="00E70C12" w:rsidRDefault="00E70C12">
            <w:pPr>
              <w:rPr>
                <w:sz w:val="24"/>
                <w:szCs w:val="24"/>
              </w:rPr>
            </w:pPr>
          </w:p>
        </w:tc>
        <w:tc>
          <w:tcPr>
            <w:tcW w:w="0" w:type="dxa"/>
            <w:vAlign w:val="bottom"/>
          </w:tcPr>
          <w:p w:rsidR="00E70C12" w:rsidRDefault="00E70C12">
            <w:pPr>
              <w:rPr>
                <w:sz w:val="1"/>
                <w:szCs w:val="1"/>
              </w:rPr>
            </w:pPr>
          </w:p>
        </w:tc>
      </w:tr>
      <w:tr w:rsidR="00E70C12">
        <w:trPr>
          <w:trHeight w:val="72"/>
        </w:trPr>
        <w:tc>
          <w:tcPr>
            <w:tcW w:w="20" w:type="dxa"/>
            <w:vAlign w:val="bottom"/>
          </w:tcPr>
          <w:p w:rsidR="00E70C12" w:rsidRDefault="00E70C12">
            <w:pPr>
              <w:rPr>
                <w:sz w:val="6"/>
                <w:szCs w:val="6"/>
              </w:rPr>
            </w:pPr>
          </w:p>
        </w:tc>
        <w:tc>
          <w:tcPr>
            <w:tcW w:w="4680" w:type="dxa"/>
            <w:tcBorders>
              <w:right w:val="single" w:sz="8" w:space="0" w:color="auto"/>
            </w:tcBorders>
            <w:vAlign w:val="bottom"/>
          </w:tcPr>
          <w:p w:rsidR="00E70C12" w:rsidRDefault="00E70C12">
            <w:pPr>
              <w:rPr>
                <w:sz w:val="6"/>
                <w:szCs w:val="6"/>
              </w:rPr>
            </w:pPr>
          </w:p>
        </w:tc>
        <w:tc>
          <w:tcPr>
            <w:tcW w:w="5160" w:type="dxa"/>
            <w:vMerge/>
            <w:vAlign w:val="bottom"/>
          </w:tcPr>
          <w:p w:rsidR="00E70C12" w:rsidRDefault="00E70C12">
            <w:pPr>
              <w:rPr>
                <w:sz w:val="6"/>
                <w:szCs w:val="6"/>
              </w:rPr>
            </w:pPr>
          </w:p>
        </w:tc>
        <w:tc>
          <w:tcPr>
            <w:tcW w:w="20" w:type="dxa"/>
            <w:vAlign w:val="bottom"/>
          </w:tcPr>
          <w:p w:rsidR="00E70C12" w:rsidRDefault="00E70C12">
            <w:pPr>
              <w:rPr>
                <w:sz w:val="6"/>
                <w:szCs w:val="6"/>
              </w:rPr>
            </w:pPr>
          </w:p>
        </w:tc>
        <w:tc>
          <w:tcPr>
            <w:tcW w:w="0" w:type="dxa"/>
            <w:vAlign w:val="bottom"/>
          </w:tcPr>
          <w:p w:rsidR="00E70C12" w:rsidRDefault="00E70C12">
            <w:pPr>
              <w:rPr>
                <w:sz w:val="1"/>
                <w:szCs w:val="1"/>
              </w:rPr>
            </w:pPr>
          </w:p>
        </w:tc>
      </w:tr>
      <w:tr w:rsidR="00E70C12">
        <w:trPr>
          <w:trHeight w:val="360"/>
        </w:trPr>
        <w:tc>
          <w:tcPr>
            <w:tcW w:w="20" w:type="dxa"/>
            <w:vAlign w:val="bottom"/>
          </w:tcPr>
          <w:p w:rsidR="00E70C12" w:rsidRDefault="00E70C12">
            <w:pPr>
              <w:rPr>
                <w:sz w:val="24"/>
                <w:szCs w:val="24"/>
              </w:rPr>
            </w:pPr>
          </w:p>
        </w:tc>
        <w:tc>
          <w:tcPr>
            <w:tcW w:w="4680" w:type="dxa"/>
            <w:vMerge w:val="restart"/>
            <w:tcBorders>
              <w:right w:val="single" w:sz="8" w:space="0" w:color="auto"/>
            </w:tcBorders>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新型金融在国家战略中的地位</w:t>
            </w:r>
          </w:p>
        </w:tc>
        <w:tc>
          <w:tcPr>
            <w:tcW w:w="5160" w:type="dxa"/>
            <w:vAlign w:val="bottom"/>
          </w:tcPr>
          <w:p w:rsidR="00E70C12" w:rsidRDefault="005B59C5">
            <w:pPr>
              <w:spacing w:line="240" w:lineRule="exact"/>
              <w:ind w:left="80"/>
              <w:rPr>
                <w:sz w:val="20"/>
                <w:szCs w:val="20"/>
              </w:rPr>
            </w:pPr>
            <w:r>
              <w:rPr>
                <w:rFonts w:ascii="宋体" w:eastAsia="宋体" w:hAnsi="宋体" w:cs="宋体"/>
                <w:sz w:val="21"/>
                <w:szCs w:val="21"/>
              </w:rPr>
              <w:t>息不对称以及消费者的认知行为）</w:t>
            </w:r>
          </w:p>
        </w:tc>
        <w:tc>
          <w:tcPr>
            <w:tcW w:w="20" w:type="dxa"/>
            <w:vAlign w:val="bottom"/>
          </w:tcPr>
          <w:p w:rsidR="00E70C12" w:rsidRDefault="00E70C12">
            <w:pPr>
              <w:rPr>
                <w:sz w:val="24"/>
                <w:szCs w:val="24"/>
              </w:rPr>
            </w:pPr>
          </w:p>
        </w:tc>
        <w:tc>
          <w:tcPr>
            <w:tcW w:w="0" w:type="dxa"/>
            <w:vAlign w:val="bottom"/>
          </w:tcPr>
          <w:p w:rsidR="00E70C12" w:rsidRDefault="00E70C12">
            <w:pPr>
              <w:rPr>
                <w:sz w:val="1"/>
                <w:szCs w:val="1"/>
              </w:rPr>
            </w:pPr>
          </w:p>
        </w:tc>
      </w:tr>
      <w:tr w:rsidR="00E70C12">
        <w:trPr>
          <w:trHeight w:val="88"/>
        </w:trPr>
        <w:tc>
          <w:tcPr>
            <w:tcW w:w="20" w:type="dxa"/>
            <w:vAlign w:val="bottom"/>
          </w:tcPr>
          <w:p w:rsidR="00E70C12" w:rsidRDefault="00E70C12">
            <w:pPr>
              <w:rPr>
                <w:sz w:val="7"/>
                <w:szCs w:val="7"/>
              </w:rPr>
            </w:pPr>
          </w:p>
        </w:tc>
        <w:tc>
          <w:tcPr>
            <w:tcW w:w="4680" w:type="dxa"/>
            <w:vMerge/>
            <w:tcBorders>
              <w:right w:val="single" w:sz="8" w:space="0" w:color="auto"/>
            </w:tcBorders>
            <w:vAlign w:val="bottom"/>
          </w:tcPr>
          <w:p w:rsidR="00E70C12" w:rsidRDefault="00E70C12">
            <w:pPr>
              <w:rPr>
                <w:sz w:val="7"/>
                <w:szCs w:val="7"/>
              </w:rPr>
            </w:pPr>
          </w:p>
        </w:tc>
        <w:tc>
          <w:tcPr>
            <w:tcW w:w="5160" w:type="dxa"/>
            <w:vAlign w:val="bottom"/>
          </w:tcPr>
          <w:p w:rsidR="00E70C12" w:rsidRDefault="00E70C12">
            <w:pPr>
              <w:rPr>
                <w:sz w:val="7"/>
                <w:szCs w:val="7"/>
              </w:rPr>
            </w:pPr>
          </w:p>
        </w:tc>
        <w:tc>
          <w:tcPr>
            <w:tcW w:w="20" w:type="dxa"/>
            <w:vAlign w:val="bottom"/>
          </w:tcPr>
          <w:p w:rsidR="00E70C12" w:rsidRDefault="00E70C12">
            <w:pPr>
              <w:rPr>
                <w:sz w:val="7"/>
                <w:szCs w:val="7"/>
              </w:rPr>
            </w:pPr>
          </w:p>
        </w:tc>
        <w:tc>
          <w:tcPr>
            <w:tcW w:w="0" w:type="dxa"/>
            <w:vAlign w:val="bottom"/>
          </w:tcPr>
          <w:p w:rsidR="00E70C12" w:rsidRDefault="00E70C12">
            <w:pPr>
              <w:rPr>
                <w:sz w:val="1"/>
                <w:szCs w:val="1"/>
              </w:rPr>
            </w:pPr>
          </w:p>
        </w:tc>
      </w:tr>
      <w:tr w:rsidR="00E70C12">
        <w:trPr>
          <w:trHeight w:val="520"/>
        </w:trPr>
        <w:tc>
          <w:tcPr>
            <w:tcW w:w="20" w:type="dxa"/>
            <w:vAlign w:val="bottom"/>
          </w:tcPr>
          <w:p w:rsidR="00E70C12" w:rsidRDefault="00E70C12">
            <w:pPr>
              <w:rPr>
                <w:sz w:val="24"/>
                <w:szCs w:val="24"/>
              </w:rPr>
            </w:pPr>
          </w:p>
        </w:tc>
        <w:tc>
          <w:tcPr>
            <w:tcW w:w="4680" w:type="dxa"/>
            <w:tcBorders>
              <w:right w:val="single" w:sz="8" w:space="0" w:color="auto"/>
            </w:tcBorders>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大车间经济到智慧数字经济更替</w:t>
            </w:r>
          </w:p>
        </w:tc>
        <w:tc>
          <w:tcPr>
            <w:tcW w:w="5160" w:type="dxa"/>
            <w:vAlign w:val="bottom"/>
          </w:tcPr>
          <w:p w:rsidR="00E70C12" w:rsidRDefault="005B59C5">
            <w:pPr>
              <w:spacing w:line="240" w:lineRule="exact"/>
              <w:ind w:left="80"/>
              <w:rPr>
                <w:sz w:val="20"/>
                <w:szCs w:val="20"/>
              </w:rPr>
            </w:pPr>
            <w:r>
              <w:rPr>
                <w:rFonts w:ascii="宋体" w:eastAsia="宋体" w:hAnsi="宋体" w:cs="宋体"/>
                <w:sz w:val="21"/>
                <w:szCs w:val="21"/>
              </w:rPr>
              <w:t>※</w:t>
            </w:r>
            <w:r>
              <w:rPr>
                <w:rFonts w:ascii="宋体" w:eastAsia="宋体" w:hAnsi="宋体" w:cs="宋体"/>
                <w:sz w:val="21"/>
                <w:szCs w:val="21"/>
              </w:rPr>
              <w:t>数字金融发展下的配套政策及法律法规完善（数字</w:t>
            </w:r>
          </w:p>
        </w:tc>
        <w:tc>
          <w:tcPr>
            <w:tcW w:w="20" w:type="dxa"/>
            <w:vAlign w:val="bottom"/>
          </w:tcPr>
          <w:p w:rsidR="00E70C12" w:rsidRDefault="00E70C12">
            <w:pPr>
              <w:rPr>
                <w:sz w:val="24"/>
                <w:szCs w:val="24"/>
              </w:rPr>
            </w:pPr>
          </w:p>
        </w:tc>
        <w:tc>
          <w:tcPr>
            <w:tcW w:w="0" w:type="dxa"/>
            <w:vAlign w:val="bottom"/>
          </w:tcPr>
          <w:p w:rsidR="00E70C12" w:rsidRDefault="00E70C12">
            <w:pPr>
              <w:rPr>
                <w:sz w:val="1"/>
                <w:szCs w:val="1"/>
              </w:rPr>
            </w:pPr>
          </w:p>
        </w:tc>
      </w:tr>
      <w:tr w:rsidR="00E70C12">
        <w:trPr>
          <w:trHeight w:val="312"/>
        </w:trPr>
        <w:tc>
          <w:tcPr>
            <w:tcW w:w="20" w:type="dxa"/>
            <w:vAlign w:val="bottom"/>
          </w:tcPr>
          <w:p w:rsidR="00E70C12" w:rsidRDefault="00E70C12">
            <w:pPr>
              <w:rPr>
                <w:sz w:val="24"/>
                <w:szCs w:val="24"/>
              </w:rPr>
            </w:pPr>
          </w:p>
        </w:tc>
        <w:tc>
          <w:tcPr>
            <w:tcW w:w="4680" w:type="dxa"/>
            <w:vMerge w:val="restart"/>
            <w:tcBorders>
              <w:right w:val="single" w:sz="8" w:space="0" w:color="auto"/>
            </w:tcBorders>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数字知识与金融知识的演化结合</w:t>
            </w:r>
          </w:p>
        </w:tc>
        <w:tc>
          <w:tcPr>
            <w:tcW w:w="5160" w:type="dxa"/>
            <w:vAlign w:val="bottom"/>
          </w:tcPr>
          <w:p w:rsidR="00E70C12" w:rsidRDefault="005B59C5">
            <w:pPr>
              <w:spacing w:line="240" w:lineRule="exact"/>
              <w:ind w:left="80"/>
              <w:rPr>
                <w:sz w:val="20"/>
                <w:szCs w:val="20"/>
              </w:rPr>
            </w:pPr>
            <w:r>
              <w:rPr>
                <w:rFonts w:ascii="宋体" w:eastAsia="宋体" w:hAnsi="宋体" w:cs="宋体"/>
                <w:sz w:val="21"/>
                <w:szCs w:val="21"/>
              </w:rPr>
              <w:t>金融机构的革新演化等）</w:t>
            </w:r>
          </w:p>
        </w:tc>
        <w:tc>
          <w:tcPr>
            <w:tcW w:w="20" w:type="dxa"/>
            <w:vAlign w:val="bottom"/>
          </w:tcPr>
          <w:p w:rsidR="00E70C12" w:rsidRDefault="00E70C12">
            <w:pPr>
              <w:rPr>
                <w:sz w:val="24"/>
                <w:szCs w:val="24"/>
              </w:rPr>
            </w:pPr>
          </w:p>
        </w:tc>
        <w:tc>
          <w:tcPr>
            <w:tcW w:w="0" w:type="dxa"/>
            <w:vAlign w:val="bottom"/>
          </w:tcPr>
          <w:p w:rsidR="00E70C12" w:rsidRDefault="00E70C12">
            <w:pPr>
              <w:rPr>
                <w:sz w:val="1"/>
                <w:szCs w:val="1"/>
              </w:rPr>
            </w:pPr>
          </w:p>
        </w:tc>
      </w:tr>
      <w:tr w:rsidR="00E70C12">
        <w:trPr>
          <w:trHeight w:val="208"/>
        </w:trPr>
        <w:tc>
          <w:tcPr>
            <w:tcW w:w="20" w:type="dxa"/>
            <w:vAlign w:val="bottom"/>
          </w:tcPr>
          <w:p w:rsidR="00E70C12" w:rsidRDefault="00E70C12">
            <w:pPr>
              <w:rPr>
                <w:sz w:val="18"/>
                <w:szCs w:val="18"/>
              </w:rPr>
            </w:pPr>
          </w:p>
        </w:tc>
        <w:tc>
          <w:tcPr>
            <w:tcW w:w="4680" w:type="dxa"/>
            <w:vMerge/>
            <w:tcBorders>
              <w:right w:val="single" w:sz="8" w:space="0" w:color="auto"/>
            </w:tcBorders>
            <w:vAlign w:val="bottom"/>
          </w:tcPr>
          <w:p w:rsidR="00E70C12" w:rsidRDefault="00E70C12">
            <w:pPr>
              <w:rPr>
                <w:sz w:val="18"/>
                <w:szCs w:val="18"/>
              </w:rPr>
            </w:pPr>
          </w:p>
        </w:tc>
        <w:tc>
          <w:tcPr>
            <w:tcW w:w="5160" w:type="dxa"/>
            <w:vAlign w:val="bottom"/>
          </w:tcPr>
          <w:p w:rsidR="00E70C12" w:rsidRDefault="00E70C12">
            <w:pPr>
              <w:rPr>
                <w:sz w:val="18"/>
                <w:szCs w:val="18"/>
              </w:rPr>
            </w:pPr>
          </w:p>
        </w:tc>
        <w:tc>
          <w:tcPr>
            <w:tcW w:w="20" w:type="dxa"/>
            <w:vAlign w:val="bottom"/>
          </w:tcPr>
          <w:p w:rsidR="00E70C12" w:rsidRDefault="00E70C12">
            <w:pPr>
              <w:rPr>
                <w:sz w:val="18"/>
                <w:szCs w:val="18"/>
              </w:rPr>
            </w:pPr>
          </w:p>
        </w:tc>
        <w:tc>
          <w:tcPr>
            <w:tcW w:w="0" w:type="dxa"/>
            <w:vAlign w:val="bottom"/>
          </w:tcPr>
          <w:p w:rsidR="00E70C12" w:rsidRDefault="00E70C12">
            <w:pPr>
              <w:rPr>
                <w:sz w:val="1"/>
                <w:szCs w:val="1"/>
              </w:rPr>
            </w:pPr>
          </w:p>
        </w:tc>
      </w:tr>
      <w:tr w:rsidR="00E70C12">
        <w:trPr>
          <w:trHeight w:val="236"/>
        </w:trPr>
        <w:tc>
          <w:tcPr>
            <w:tcW w:w="20" w:type="dxa"/>
            <w:tcBorders>
              <w:bottom w:val="single" w:sz="8" w:space="0" w:color="auto"/>
            </w:tcBorders>
            <w:vAlign w:val="bottom"/>
          </w:tcPr>
          <w:p w:rsidR="00E70C12" w:rsidRDefault="00E70C12">
            <w:pPr>
              <w:rPr>
                <w:sz w:val="20"/>
                <w:szCs w:val="20"/>
              </w:rPr>
            </w:pPr>
          </w:p>
        </w:tc>
        <w:tc>
          <w:tcPr>
            <w:tcW w:w="4680" w:type="dxa"/>
            <w:tcBorders>
              <w:bottom w:val="single" w:sz="8" w:space="0" w:color="auto"/>
              <w:right w:val="single" w:sz="8" w:space="0" w:color="auto"/>
            </w:tcBorders>
            <w:vAlign w:val="bottom"/>
          </w:tcPr>
          <w:p w:rsidR="00E70C12" w:rsidRDefault="00E70C12">
            <w:pPr>
              <w:rPr>
                <w:sz w:val="20"/>
                <w:szCs w:val="20"/>
              </w:rPr>
            </w:pPr>
          </w:p>
        </w:tc>
        <w:tc>
          <w:tcPr>
            <w:tcW w:w="5160" w:type="dxa"/>
            <w:tcBorders>
              <w:bottom w:val="single" w:sz="8" w:space="0" w:color="auto"/>
            </w:tcBorders>
            <w:vAlign w:val="bottom"/>
          </w:tcPr>
          <w:p w:rsidR="00E70C12" w:rsidRDefault="00E70C12">
            <w:pPr>
              <w:rPr>
                <w:sz w:val="20"/>
                <w:szCs w:val="20"/>
              </w:rPr>
            </w:pPr>
          </w:p>
        </w:tc>
        <w:tc>
          <w:tcPr>
            <w:tcW w:w="20" w:type="dxa"/>
            <w:tcBorders>
              <w:bottom w:val="single" w:sz="8" w:space="0" w:color="auto"/>
            </w:tcBorders>
            <w:vAlign w:val="bottom"/>
          </w:tcPr>
          <w:p w:rsidR="00E70C12" w:rsidRDefault="00E70C12">
            <w:pPr>
              <w:rPr>
                <w:sz w:val="20"/>
                <w:szCs w:val="20"/>
              </w:rPr>
            </w:pPr>
          </w:p>
        </w:tc>
        <w:tc>
          <w:tcPr>
            <w:tcW w:w="0" w:type="dxa"/>
            <w:vAlign w:val="bottom"/>
          </w:tcPr>
          <w:p w:rsidR="00E70C12" w:rsidRDefault="00E70C12">
            <w:pPr>
              <w:rPr>
                <w:sz w:val="1"/>
                <w:szCs w:val="1"/>
              </w:rPr>
            </w:pPr>
          </w:p>
        </w:tc>
      </w:tr>
    </w:tbl>
    <w:p w:rsidR="00E70C12" w:rsidRDefault="00E70C12">
      <w:pPr>
        <w:sectPr w:rsidR="00E70C12">
          <w:pgSz w:w="11900" w:h="16838"/>
          <w:pgMar w:top="1440" w:right="906" w:bottom="929" w:left="1120" w:header="0" w:footer="0" w:gutter="0"/>
          <w:cols w:space="720" w:equalWidth="0">
            <w:col w:w="9880"/>
          </w:cols>
        </w:sectPr>
      </w:pPr>
    </w:p>
    <w:p w:rsidR="00E70C12" w:rsidRDefault="005B59C5">
      <w:pPr>
        <w:spacing w:line="1" w:lineRule="exact"/>
        <w:rPr>
          <w:sz w:val="20"/>
          <w:szCs w:val="20"/>
        </w:rPr>
      </w:pPr>
      <w:bookmarkStart w:id="2" w:name="page3"/>
      <w:bookmarkEnd w:id="2"/>
      <w:r>
        <w:rPr>
          <w:noProof/>
          <w:sz w:val="20"/>
          <w:szCs w:val="20"/>
        </w:rPr>
        <w:lastRenderedPageBreak/>
        <w:drawing>
          <wp:anchor distT="0" distB="0" distL="114300" distR="114300" simplePos="0" relativeHeight="251643904" behindDoc="1" locked="0" layoutInCell="0" allowOverlap="1">
            <wp:simplePos x="0" y="0"/>
            <wp:positionH relativeFrom="page">
              <wp:posOffset>716280</wp:posOffset>
            </wp:positionH>
            <wp:positionV relativeFrom="page">
              <wp:posOffset>914400</wp:posOffset>
            </wp:positionV>
            <wp:extent cx="6263640" cy="6584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6263640" cy="6584950"/>
                    </a:xfrm>
                    <a:prstGeom prst="rect">
                      <a:avLst/>
                    </a:prstGeom>
                    <a:noFill/>
                  </pic:spPr>
                </pic:pic>
              </a:graphicData>
            </a:graphic>
          </wp:anchor>
        </w:drawing>
      </w:r>
    </w:p>
    <w:tbl>
      <w:tblPr>
        <w:tblW w:w="0" w:type="auto"/>
        <w:tblLayout w:type="fixed"/>
        <w:tblCellMar>
          <w:left w:w="0" w:type="dxa"/>
          <w:right w:w="0" w:type="dxa"/>
        </w:tblCellMar>
        <w:tblLook w:val="04A0" w:firstRow="1" w:lastRow="0" w:firstColumn="1" w:lastColumn="0" w:noHBand="0" w:noVBand="1"/>
      </w:tblPr>
      <w:tblGrid>
        <w:gridCol w:w="4700"/>
        <w:gridCol w:w="5180"/>
        <w:gridCol w:w="20"/>
      </w:tblGrid>
      <w:tr w:rsidR="00E70C12">
        <w:trPr>
          <w:trHeight w:val="326"/>
        </w:trPr>
        <w:tc>
          <w:tcPr>
            <w:tcW w:w="4700" w:type="dxa"/>
            <w:tcBorders>
              <w:top w:val="single" w:sz="8" w:space="0" w:color="auto"/>
              <w:right w:val="single" w:sz="8" w:space="0" w:color="auto"/>
            </w:tcBorders>
            <w:vAlign w:val="bottom"/>
          </w:tcPr>
          <w:p w:rsidR="00E70C12" w:rsidRDefault="005B59C5">
            <w:pPr>
              <w:spacing w:line="240" w:lineRule="exact"/>
              <w:ind w:left="120"/>
              <w:rPr>
                <w:sz w:val="20"/>
                <w:szCs w:val="20"/>
              </w:rPr>
            </w:pPr>
            <w:r>
              <w:rPr>
                <w:rFonts w:ascii="宋体" w:eastAsia="宋体" w:hAnsi="宋体" w:cs="宋体"/>
                <w:sz w:val="21"/>
                <w:szCs w:val="21"/>
              </w:rPr>
              <w:t>※</w:t>
            </w:r>
            <w:r>
              <w:rPr>
                <w:rFonts w:ascii="宋体" w:eastAsia="宋体" w:hAnsi="宋体" w:cs="宋体"/>
                <w:sz w:val="21"/>
                <w:szCs w:val="21"/>
              </w:rPr>
              <w:t>数字经济下的新货币体系运作及数字货币流通</w:t>
            </w:r>
          </w:p>
        </w:tc>
        <w:tc>
          <w:tcPr>
            <w:tcW w:w="5180" w:type="dxa"/>
            <w:tcBorders>
              <w:top w:val="single" w:sz="8" w:space="0" w:color="auto"/>
            </w:tcBorders>
            <w:vAlign w:val="bottom"/>
          </w:tcPr>
          <w:p w:rsidR="00E70C12" w:rsidRDefault="005B59C5">
            <w:pPr>
              <w:spacing w:line="240" w:lineRule="exact"/>
              <w:ind w:left="80"/>
              <w:rPr>
                <w:sz w:val="20"/>
                <w:szCs w:val="20"/>
              </w:rPr>
            </w:pPr>
            <w:r>
              <w:rPr>
                <w:rFonts w:ascii="宋体" w:eastAsia="宋体" w:hAnsi="宋体" w:cs="宋体"/>
                <w:sz w:val="21"/>
                <w:szCs w:val="21"/>
              </w:rPr>
              <w:t>※</w:t>
            </w:r>
            <w:r>
              <w:rPr>
                <w:rFonts w:ascii="宋体" w:eastAsia="宋体" w:hAnsi="宋体" w:cs="宋体"/>
                <w:sz w:val="21"/>
                <w:szCs w:val="21"/>
              </w:rPr>
              <w:t>数字金融发展中的创新环境（支持与保护）</w:t>
            </w:r>
          </w:p>
        </w:tc>
        <w:tc>
          <w:tcPr>
            <w:tcW w:w="0" w:type="dxa"/>
            <w:vAlign w:val="bottom"/>
          </w:tcPr>
          <w:p w:rsidR="00E70C12" w:rsidRDefault="00E70C12">
            <w:pPr>
              <w:rPr>
                <w:sz w:val="1"/>
                <w:szCs w:val="1"/>
              </w:rPr>
            </w:pPr>
          </w:p>
        </w:tc>
      </w:tr>
      <w:tr w:rsidR="00E70C12">
        <w:trPr>
          <w:trHeight w:val="488"/>
        </w:trPr>
        <w:tc>
          <w:tcPr>
            <w:tcW w:w="4700" w:type="dxa"/>
            <w:tcBorders>
              <w:right w:val="single" w:sz="8" w:space="0" w:color="auto"/>
            </w:tcBorders>
            <w:vAlign w:val="bottom"/>
          </w:tcPr>
          <w:p w:rsidR="00E70C12" w:rsidRDefault="005B59C5">
            <w:pPr>
              <w:spacing w:line="240" w:lineRule="exact"/>
              <w:ind w:left="120"/>
              <w:rPr>
                <w:sz w:val="20"/>
                <w:szCs w:val="20"/>
              </w:rPr>
            </w:pPr>
            <w:r>
              <w:rPr>
                <w:rFonts w:ascii="宋体" w:eastAsia="宋体" w:hAnsi="宋体" w:cs="宋体"/>
                <w:sz w:val="21"/>
                <w:szCs w:val="21"/>
              </w:rPr>
              <w:t>※</w:t>
            </w:r>
            <w:r>
              <w:rPr>
                <w:rFonts w:ascii="宋体" w:eastAsia="宋体" w:hAnsi="宋体" w:cs="宋体"/>
                <w:sz w:val="21"/>
                <w:szCs w:val="21"/>
              </w:rPr>
              <w:t>数字经济下的投资机遇和资本特征</w:t>
            </w:r>
          </w:p>
        </w:tc>
        <w:tc>
          <w:tcPr>
            <w:tcW w:w="5180" w:type="dxa"/>
            <w:vMerge w:val="restart"/>
            <w:vAlign w:val="bottom"/>
          </w:tcPr>
          <w:p w:rsidR="00E70C12" w:rsidRDefault="005B59C5">
            <w:pPr>
              <w:spacing w:line="240" w:lineRule="exact"/>
              <w:ind w:left="80"/>
              <w:rPr>
                <w:sz w:val="20"/>
                <w:szCs w:val="20"/>
              </w:rPr>
            </w:pPr>
            <w:r>
              <w:rPr>
                <w:rFonts w:ascii="宋体" w:eastAsia="宋体" w:hAnsi="宋体" w:cs="宋体"/>
                <w:sz w:val="21"/>
                <w:szCs w:val="21"/>
              </w:rPr>
              <w:t>※</w:t>
            </w:r>
            <w:r>
              <w:rPr>
                <w:rFonts w:ascii="宋体" w:eastAsia="宋体" w:hAnsi="宋体" w:cs="宋体"/>
                <w:sz w:val="21"/>
                <w:szCs w:val="21"/>
              </w:rPr>
              <w:t>数字经济相关者的角色（监管部门</w:t>
            </w:r>
            <w:r>
              <w:rPr>
                <w:rFonts w:ascii="宋体" w:eastAsia="宋体" w:hAnsi="宋体" w:cs="宋体"/>
                <w:sz w:val="21"/>
                <w:szCs w:val="21"/>
              </w:rPr>
              <w:t>/</w:t>
            </w:r>
            <w:r>
              <w:rPr>
                <w:rFonts w:ascii="宋体" w:eastAsia="宋体" w:hAnsi="宋体" w:cs="宋体"/>
                <w:sz w:val="21"/>
                <w:szCs w:val="21"/>
              </w:rPr>
              <w:t>消费者</w:t>
            </w:r>
            <w:r>
              <w:rPr>
                <w:rFonts w:ascii="宋体" w:eastAsia="宋体" w:hAnsi="宋体" w:cs="宋体"/>
                <w:sz w:val="21"/>
                <w:szCs w:val="21"/>
              </w:rPr>
              <w:t>/</w:t>
            </w:r>
            <w:r>
              <w:rPr>
                <w:rFonts w:ascii="宋体" w:eastAsia="宋体" w:hAnsi="宋体" w:cs="宋体"/>
                <w:sz w:val="21"/>
                <w:szCs w:val="21"/>
              </w:rPr>
              <w:t>发明操</w:t>
            </w:r>
          </w:p>
        </w:tc>
        <w:tc>
          <w:tcPr>
            <w:tcW w:w="0" w:type="dxa"/>
            <w:vAlign w:val="bottom"/>
          </w:tcPr>
          <w:p w:rsidR="00E70C12" w:rsidRDefault="00E70C12">
            <w:pPr>
              <w:rPr>
                <w:sz w:val="1"/>
                <w:szCs w:val="1"/>
              </w:rPr>
            </w:pPr>
          </w:p>
        </w:tc>
      </w:tr>
      <w:tr w:rsidR="00E70C12">
        <w:trPr>
          <w:trHeight w:val="72"/>
        </w:trPr>
        <w:tc>
          <w:tcPr>
            <w:tcW w:w="4700" w:type="dxa"/>
            <w:tcBorders>
              <w:right w:val="single" w:sz="8" w:space="0" w:color="auto"/>
            </w:tcBorders>
            <w:vAlign w:val="bottom"/>
          </w:tcPr>
          <w:p w:rsidR="00E70C12" w:rsidRDefault="00E70C12">
            <w:pPr>
              <w:rPr>
                <w:sz w:val="6"/>
                <w:szCs w:val="6"/>
              </w:rPr>
            </w:pPr>
          </w:p>
        </w:tc>
        <w:tc>
          <w:tcPr>
            <w:tcW w:w="5180" w:type="dxa"/>
            <w:vMerge/>
            <w:vAlign w:val="bottom"/>
          </w:tcPr>
          <w:p w:rsidR="00E70C12" w:rsidRDefault="00E70C12">
            <w:pPr>
              <w:rPr>
                <w:sz w:val="6"/>
                <w:szCs w:val="6"/>
              </w:rPr>
            </w:pPr>
          </w:p>
        </w:tc>
        <w:tc>
          <w:tcPr>
            <w:tcW w:w="0" w:type="dxa"/>
            <w:vAlign w:val="bottom"/>
          </w:tcPr>
          <w:p w:rsidR="00E70C12" w:rsidRDefault="00E70C12">
            <w:pPr>
              <w:rPr>
                <w:sz w:val="1"/>
                <w:szCs w:val="1"/>
              </w:rPr>
            </w:pPr>
          </w:p>
        </w:tc>
      </w:tr>
      <w:tr w:rsidR="00E70C12">
        <w:trPr>
          <w:trHeight w:val="360"/>
        </w:trPr>
        <w:tc>
          <w:tcPr>
            <w:tcW w:w="4700" w:type="dxa"/>
            <w:vMerge w:val="restart"/>
            <w:tcBorders>
              <w:right w:val="single" w:sz="8" w:space="0" w:color="auto"/>
            </w:tcBorders>
            <w:vAlign w:val="bottom"/>
          </w:tcPr>
          <w:p w:rsidR="00E70C12" w:rsidRDefault="005B59C5">
            <w:pPr>
              <w:spacing w:line="240" w:lineRule="exact"/>
              <w:ind w:left="120"/>
              <w:rPr>
                <w:sz w:val="20"/>
                <w:szCs w:val="20"/>
              </w:rPr>
            </w:pPr>
            <w:r>
              <w:rPr>
                <w:rFonts w:ascii="宋体" w:eastAsia="宋体" w:hAnsi="宋体" w:cs="宋体"/>
                <w:sz w:val="21"/>
                <w:szCs w:val="21"/>
              </w:rPr>
              <w:t>※</w:t>
            </w:r>
            <w:r>
              <w:rPr>
                <w:rFonts w:ascii="宋体" w:eastAsia="宋体" w:hAnsi="宋体" w:cs="宋体"/>
                <w:sz w:val="21"/>
                <w:szCs w:val="21"/>
              </w:rPr>
              <w:t>数字经济下的货币一二级市场</w:t>
            </w:r>
          </w:p>
        </w:tc>
        <w:tc>
          <w:tcPr>
            <w:tcW w:w="5180" w:type="dxa"/>
            <w:vAlign w:val="bottom"/>
          </w:tcPr>
          <w:p w:rsidR="00E70C12" w:rsidRDefault="005B59C5">
            <w:pPr>
              <w:spacing w:line="240" w:lineRule="exact"/>
              <w:ind w:left="80"/>
              <w:rPr>
                <w:sz w:val="20"/>
                <w:szCs w:val="20"/>
              </w:rPr>
            </w:pPr>
            <w:r>
              <w:rPr>
                <w:rFonts w:ascii="宋体" w:eastAsia="宋体" w:hAnsi="宋体" w:cs="宋体"/>
                <w:sz w:val="21"/>
                <w:szCs w:val="21"/>
              </w:rPr>
              <w:t>作）</w:t>
            </w:r>
          </w:p>
        </w:tc>
        <w:tc>
          <w:tcPr>
            <w:tcW w:w="0" w:type="dxa"/>
            <w:vAlign w:val="bottom"/>
          </w:tcPr>
          <w:p w:rsidR="00E70C12" w:rsidRDefault="00E70C12">
            <w:pPr>
              <w:rPr>
                <w:sz w:val="1"/>
                <w:szCs w:val="1"/>
              </w:rPr>
            </w:pPr>
          </w:p>
        </w:tc>
      </w:tr>
      <w:tr w:rsidR="00E70C12">
        <w:trPr>
          <w:trHeight w:val="88"/>
        </w:trPr>
        <w:tc>
          <w:tcPr>
            <w:tcW w:w="4700" w:type="dxa"/>
            <w:vMerge/>
            <w:tcBorders>
              <w:right w:val="single" w:sz="8" w:space="0" w:color="auto"/>
            </w:tcBorders>
            <w:vAlign w:val="bottom"/>
          </w:tcPr>
          <w:p w:rsidR="00E70C12" w:rsidRDefault="00E70C12">
            <w:pPr>
              <w:rPr>
                <w:sz w:val="7"/>
                <w:szCs w:val="7"/>
              </w:rPr>
            </w:pPr>
          </w:p>
        </w:tc>
        <w:tc>
          <w:tcPr>
            <w:tcW w:w="5180" w:type="dxa"/>
            <w:vAlign w:val="bottom"/>
          </w:tcPr>
          <w:p w:rsidR="00E70C12" w:rsidRDefault="00E70C12">
            <w:pPr>
              <w:rPr>
                <w:sz w:val="7"/>
                <w:szCs w:val="7"/>
              </w:rPr>
            </w:pPr>
          </w:p>
        </w:tc>
        <w:tc>
          <w:tcPr>
            <w:tcW w:w="0" w:type="dxa"/>
            <w:vAlign w:val="bottom"/>
          </w:tcPr>
          <w:p w:rsidR="00E70C12" w:rsidRDefault="00E70C12">
            <w:pPr>
              <w:rPr>
                <w:sz w:val="1"/>
                <w:szCs w:val="1"/>
              </w:rPr>
            </w:pPr>
          </w:p>
        </w:tc>
      </w:tr>
      <w:tr w:rsidR="00E70C12">
        <w:trPr>
          <w:trHeight w:val="520"/>
        </w:trPr>
        <w:tc>
          <w:tcPr>
            <w:tcW w:w="4700" w:type="dxa"/>
            <w:tcBorders>
              <w:right w:val="single" w:sz="8" w:space="0" w:color="auto"/>
            </w:tcBorders>
            <w:vAlign w:val="bottom"/>
          </w:tcPr>
          <w:p w:rsidR="00E70C12" w:rsidRDefault="005B59C5">
            <w:pPr>
              <w:spacing w:line="240" w:lineRule="exact"/>
              <w:ind w:left="120"/>
              <w:rPr>
                <w:sz w:val="20"/>
                <w:szCs w:val="20"/>
              </w:rPr>
            </w:pPr>
            <w:r>
              <w:rPr>
                <w:rFonts w:ascii="宋体" w:eastAsia="宋体" w:hAnsi="宋体" w:cs="宋体"/>
                <w:sz w:val="21"/>
                <w:szCs w:val="21"/>
              </w:rPr>
              <w:t>※</w:t>
            </w:r>
            <w:r>
              <w:rPr>
                <w:rFonts w:ascii="宋体" w:eastAsia="宋体" w:hAnsi="宋体" w:cs="宋体"/>
                <w:sz w:val="21"/>
                <w:szCs w:val="21"/>
              </w:rPr>
              <w:t>数字经济下的海内外资产配置和投资</w:t>
            </w:r>
          </w:p>
        </w:tc>
        <w:tc>
          <w:tcPr>
            <w:tcW w:w="5180" w:type="dxa"/>
            <w:vAlign w:val="bottom"/>
          </w:tcPr>
          <w:p w:rsidR="00E70C12" w:rsidRDefault="005B59C5">
            <w:pPr>
              <w:spacing w:line="240" w:lineRule="exact"/>
              <w:ind w:left="80"/>
              <w:rPr>
                <w:sz w:val="20"/>
                <w:szCs w:val="20"/>
              </w:rPr>
            </w:pPr>
            <w:r>
              <w:rPr>
                <w:rFonts w:ascii="宋体" w:eastAsia="宋体" w:hAnsi="宋体" w:cs="宋体"/>
                <w:sz w:val="21"/>
                <w:szCs w:val="21"/>
              </w:rPr>
              <w:t>数字金融与传统文化管理</w:t>
            </w:r>
          </w:p>
        </w:tc>
        <w:tc>
          <w:tcPr>
            <w:tcW w:w="0" w:type="dxa"/>
            <w:vAlign w:val="bottom"/>
          </w:tcPr>
          <w:p w:rsidR="00E70C12" w:rsidRDefault="00E70C12">
            <w:pPr>
              <w:rPr>
                <w:sz w:val="1"/>
                <w:szCs w:val="1"/>
              </w:rPr>
            </w:pPr>
          </w:p>
        </w:tc>
      </w:tr>
      <w:tr w:rsidR="00E70C12">
        <w:trPr>
          <w:trHeight w:val="520"/>
        </w:trPr>
        <w:tc>
          <w:tcPr>
            <w:tcW w:w="4700" w:type="dxa"/>
            <w:tcBorders>
              <w:right w:val="single" w:sz="8" w:space="0" w:color="auto"/>
            </w:tcBorders>
            <w:vAlign w:val="bottom"/>
          </w:tcPr>
          <w:p w:rsidR="00E70C12" w:rsidRDefault="005B59C5">
            <w:pPr>
              <w:spacing w:line="240" w:lineRule="exact"/>
              <w:ind w:left="120"/>
              <w:rPr>
                <w:sz w:val="20"/>
                <w:szCs w:val="20"/>
              </w:rPr>
            </w:pPr>
            <w:r>
              <w:rPr>
                <w:rFonts w:ascii="宋体" w:eastAsia="宋体" w:hAnsi="宋体" w:cs="宋体"/>
                <w:sz w:val="21"/>
                <w:szCs w:val="21"/>
              </w:rPr>
              <w:t>※</w:t>
            </w:r>
            <w:r>
              <w:rPr>
                <w:rFonts w:ascii="宋体" w:eastAsia="宋体" w:hAnsi="宋体" w:cs="宋体"/>
                <w:sz w:val="21"/>
                <w:szCs w:val="21"/>
              </w:rPr>
              <w:t>保险与数字金融战略机遇</w:t>
            </w:r>
          </w:p>
        </w:tc>
        <w:tc>
          <w:tcPr>
            <w:tcW w:w="5180" w:type="dxa"/>
            <w:vAlign w:val="bottom"/>
          </w:tcPr>
          <w:p w:rsidR="00E70C12" w:rsidRDefault="00E70C12">
            <w:pPr>
              <w:rPr>
                <w:sz w:val="24"/>
                <w:szCs w:val="24"/>
              </w:rPr>
            </w:pPr>
          </w:p>
        </w:tc>
        <w:tc>
          <w:tcPr>
            <w:tcW w:w="0" w:type="dxa"/>
            <w:vAlign w:val="bottom"/>
          </w:tcPr>
          <w:p w:rsidR="00E70C12" w:rsidRDefault="00E70C12">
            <w:pPr>
              <w:rPr>
                <w:sz w:val="1"/>
                <w:szCs w:val="1"/>
              </w:rPr>
            </w:pPr>
          </w:p>
        </w:tc>
      </w:tr>
      <w:tr w:rsidR="00E70C12">
        <w:trPr>
          <w:trHeight w:val="236"/>
        </w:trPr>
        <w:tc>
          <w:tcPr>
            <w:tcW w:w="4700" w:type="dxa"/>
            <w:tcBorders>
              <w:bottom w:val="single" w:sz="8" w:space="0" w:color="auto"/>
              <w:right w:val="single" w:sz="8" w:space="0" w:color="auto"/>
            </w:tcBorders>
            <w:vAlign w:val="bottom"/>
          </w:tcPr>
          <w:p w:rsidR="00E70C12" w:rsidRDefault="00E70C12">
            <w:pPr>
              <w:rPr>
                <w:sz w:val="20"/>
                <w:szCs w:val="20"/>
              </w:rPr>
            </w:pPr>
          </w:p>
        </w:tc>
        <w:tc>
          <w:tcPr>
            <w:tcW w:w="5180" w:type="dxa"/>
            <w:tcBorders>
              <w:bottom w:val="single" w:sz="8" w:space="0" w:color="auto"/>
            </w:tcBorders>
            <w:vAlign w:val="bottom"/>
          </w:tcPr>
          <w:p w:rsidR="00E70C12" w:rsidRDefault="00E70C12">
            <w:pPr>
              <w:rPr>
                <w:sz w:val="20"/>
                <w:szCs w:val="20"/>
              </w:rPr>
            </w:pPr>
          </w:p>
        </w:tc>
        <w:tc>
          <w:tcPr>
            <w:tcW w:w="0" w:type="dxa"/>
            <w:vAlign w:val="bottom"/>
          </w:tcPr>
          <w:p w:rsidR="00E70C12" w:rsidRDefault="00E70C12">
            <w:pPr>
              <w:rPr>
                <w:sz w:val="1"/>
                <w:szCs w:val="1"/>
              </w:rPr>
            </w:pPr>
          </w:p>
        </w:tc>
      </w:tr>
    </w:tbl>
    <w:p w:rsidR="00E70C12" w:rsidRDefault="00E70C12">
      <w:pPr>
        <w:spacing w:line="7" w:lineRule="exact"/>
        <w:rPr>
          <w:sz w:val="20"/>
          <w:szCs w:val="20"/>
        </w:rPr>
      </w:pPr>
    </w:p>
    <w:p w:rsidR="00E70C12" w:rsidRDefault="005B59C5">
      <w:pPr>
        <w:spacing w:line="320" w:lineRule="exact"/>
        <w:jc w:val="center"/>
        <w:rPr>
          <w:sz w:val="20"/>
          <w:szCs w:val="20"/>
        </w:rPr>
      </w:pPr>
      <w:r>
        <w:rPr>
          <w:rFonts w:ascii="宋体" w:eastAsia="宋体" w:hAnsi="宋体" w:cs="宋体"/>
          <w:b/>
          <w:bCs/>
          <w:color w:val="FFFFFF"/>
          <w:sz w:val="28"/>
          <w:szCs w:val="28"/>
        </w:rPr>
        <w:t>第四模块</w:t>
      </w:r>
      <w:r>
        <w:rPr>
          <w:rFonts w:ascii="宋体" w:eastAsia="宋体" w:hAnsi="宋体" w:cs="宋体"/>
          <w:b/>
          <w:bCs/>
          <w:color w:val="FFFFFF"/>
          <w:sz w:val="28"/>
          <w:szCs w:val="28"/>
        </w:rPr>
        <w:t xml:space="preserve"> </w:t>
      </w:r>
      <w:r>
        <w:rPr>
          <w:rFonts w:ascii="宋体" w:eastAsia="宋体" w:hAnsi="宋体" w:cs="宋体"/>
          <w:b/>
          <w:bCs/>
          <w:color w:val="FFFFFF"/>
          <w:sz w:val="28"/>
          <w:szCs w:val="28"/>
        </w:rPr>
        <w:t>新兴产业投资战略</w:t>
      </w:r>
    </w:p>
    <w:p w:rsidR="00E70C12" w:rsidRDefault="00E70C12">
      <w:pPr>
        <w:spacing w:line="304"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4320"/>
        <w:gridCol w:w="3500"/>
      </w:tblGrid>
      <w:tr w:rsidR="00E70C12">
        <w:trPr>
          <w:trHeight w:val="240"/>
        </w:trPr>
        <w:tc>
          <w:tcPr>
            <w:tcW w:w="4320" w:type="dxa"/>
            <w:vAlign w:val="bottom"/>
          </w:tcPr>
          <w:p w:rsidR="00E70C12" w:rsidRDefault="005B59C5">
            <w:pPr>
              <w:spacing w:line="240" w:lineRule="exact"/>
              <w:rPr>
                <w:sz w:val="20"/>
                <w:szCs w:val="20"/>
              </w:rPr>
            </w:pPr>
            <w:r>
              <w:rPr>
                <w:rFonts w:ascii="宋体" w:eastAsia="宋体" w:hAnsi="宋体" w:cs="宋体"/>
                <w:b/>
                <w:bCs/>
                <w:sz w:val="21"/>
                <w:szCs w:val="21"/>
              </w:rPr>
              <w:t>高端制造</w:t>
            </w:r>
          </w:p>
        </w:tc>
        <w:tc>
          <w:tcPr>
            <w:tcW w:w="3500" w:type="dxa"/>
            <w:vAlign w:val="bottom"/>
          </w:tcPr>
          <w:p w:rsidR="00E70C12" w:rsidRDefault="005B59C5">
            <w:pPr>
              <w:spacing w:line="240" w:lineRule="exact"/>
              <w:ind w:left="340"/>
              <w:rPr>
                <w:sz w:val="20"/>
                <w:szCs w:val="20"/>
              </w:rPr>
            </w:pPr>
            <w:r>
              <w:rPr>
                <w:rFonts w:ascii="宋体" w:eastAsia="宋体" w:hAnsi="宋体" w:cs="宋体"/>
                <w:b/>
                <w:bCs/>
                <w:sz w:val="21"/>
                <w:szCs w:val="21"/>
              </w:rPr>
              <w:t>大数据产业投资</w:t>
            </w:r>
          </w:p>
        </w:tc>
      </w:tr>
      <w:tr w:rsidR="00E70C12">
        <w:trPr>
          <w:trHeight w:val="540"/>
        </w:trPr>
        <w:tc>
          <w:tcPr>
            <w:tcW w:w="4320" w:type="dxa"/>
            <w:vAlign w:val="bottom"/>
          </w:tcPr>
          <w:p w:rsidR="00E70C12" w:rsidRDefault="005B59C5">
            <w:pPr>
              <w:spacing w:line="240" w:lineRule="exact"/>
              <w:rPr>
                <w:sz w:val="20"/>
                <w:szCs w:val="20"/>
              </w:rPr>
            </w:pPr>
            <w:r>
              <w:rPr>
                <w:rFonts w:ascii="宋体" w:eastAsia="宋体" w:hAnsi="宋体" w:cs="宋体"/>
                <w:sz w:val="21"/>
                <w:szCs w:val="21"/>
              </w:rPr>
              <w:t>※</w:t>
            </w:r>
            <w:r>
              <w:rPr>
                <w:rFonts w:ascii="宋体" w:eastAsia="宋体" w:hAnsi="宋体" w:cs="宋体"/>
                <w:sz w:val="21"/>
                <w:szCs w:val="21"/>
              </w:rPr>
              <w:t>中国制造</w:t>
            </w:r>
            <w:r>
              <w:rPr>
                <w:rFonts w:ascii="宋体" w:eastAsia="宋体" w:hAnsi="宋体" w:cs="宋体"/>
                <w:sz w:val="21"/>
                <w:szCs w:val="21"/>
              </w:rPr>
              <w:t xml:space="preserve"> 2025 </w:t>
            </w:r>
            <w:r>
              <w:rPr>
                <w:rFonts w:ascii="宋体" w:eastAsia="宋体" w:hAnsi="宋体" w:cs="宋体"/>
                <w:sz w:val="21"/>
                <w:szCs w:val="21"/>
              </w:rPr>
              <w:t>战略解析</w:t>
            </w:r>
          </w:p>
        </w:tc>
        <w:tc>
          <w:tcPr>
            <w:tcW w:w="3500" w:type="dxa"/>
            <w:vAlign w:val="bottom"/>
          </w:tcPr>
          <w:p w:rsidR="00E70C12" w:rsidRDefault="005B59C5">
            <w:pPr>
              <w:spacing w:line="240" w:lineRule="exact"/>
              <w:ind w:left="340"/>
              <w:rPr>
                <w:sz w:val="20"/>
                <w:szCs w:val="20"/>
              </w:rPr>
            </w:pPr>
            <w:r>
              <w:rPr>
                <w:rFonts w:ascii="宋体" w:eastAsia="宋体" w:hAnsi="宋体" w:cs="宋体"/>
                <w:w w:val="99"/>
                <w:sz w:val="21"/>
                <w:szCs w:val="21"/>
              </w:rPr>
              <w:t>※</w:t>
            </w:r>
            <w:r>
              <w:rPr>
                <w:rFonts w:ascii="宋体" w:eastAsia="宋体" w:hAnsi="宋体" w:cs="宋体"/>
                <w:w w:val="99"/>
                <w:sz w:val="21"/>
                <w:szCs w:val="21"/>
              </w:rPr>
              <w:t>大数据与互联网时代的营销创新</w:t>
            </w:r>
          </w:p>
        </w:tc>
      </w:tr>
      <w:tr w:rsidR="00E70C12">
        <w:trPr>
          <w:trHeight w:val="540"/>
        </w:trPr>
        <w:tc>
          <w:tcPr>
            <w:tcW w:w="4320" w:type="dxa"/>
            <w:vAlign w:val="bottom"/>
          </w:tcPr>
          <w:p w:rsidR="00E70C12" w:rsidRDefault="005B59C5">
            <w:pPr>
              <w:spacing w:line="240" w:lineRule="exact"/>
              <w:rPr>
                <w:sz w:val="20"/>
                <w:szCs w:val="20"/>
              </w:rPr>
            </w:pPr>
            <w:r>
              <w:rPr>
                <w:rFonts w:ascii="宋体" w:eastAsia="宋体" w:hAnsi="宋体" w:cs="宋体"/>
                <w:sz w:val="21"/>
                <w:szCs w:val="21"/>
              </w:rPr>
              <w:t>※</w:t>
            </w:r>
            <w:r>
              <w:rPr>
                <w:rFonts w:ascii="宋体" w:eastAsia="宋体" w:hAnsi="宋体" w:cs="宋体"/>
                <w:sz w:val="21"/>
                <w:szCs w:val="21"/>
              </w:rPr>
              <w:t>中国高端制造的发展现状与弯道超车案例</w:t>
            </w:r>
          </w:p>
        </w:tc>
        <w:tc>
          <w:tcPr>
            <w:tcW w:w="3500" w:type="dxa"/>
            <w:vAlign w:val="bottom"/>
          </w:tcPr>
          <w:p w:rsidR="00E70C12" w:rsidRDefault="005B59C5">
            <w:pPr>
              <w:spacing w:line="240" w:lineRule="exact"/>
              <w:ind w:left="340"/>
              <w:rPr>
                <w:sz w:val="20"/>
                <w:szCs w:val="20"/>
              </w:rPr>
            </w:pPr>
            <w:r>
              <w:rPr>
                <w:rFonts w:ascii="宋体" w:eastAsia="宋体" w:hAnsi="宋体" w:cs="宋体"/>
                <w:sz w:val="21"/>
                <w:szCs w:val="21"/>
              </w:rPr>
              <w:t>※</w:t>
            </w:r>
            <w:r>
              <w:rPr>
                <w:rFonts w:ascii="宋体" w:eastAsia="宋体" w:hAnsi="宋体" w:cs="宋体"/>
                <w:sz w:val="21"/>
                <w:szCs w:val="21"/>
              </w:rPr>
              <w:t>云计算与工业互联网</w:t>
            </w:r>
          </w:p>
        </w:tc>
      </w:tr>
      <w:tr w:rsidR="00E70C12">
        <w:trPr>
          <w:trHeight w:val="540"/>
        </w:trPr>
        <w:tc>
          <w:tcPr>
            <w:tcW w:w="4320" w:type="dxa"/>
            <w:vAlign w:val="bottom"/>
          </w:tcPr>
          <w:p w:rsidR="00E70C12" w:rsidRDefault="005B59C5">
            <w:pPr>
              <w:spacing w:line="240" w:lineRule="exact"/>
              <w:rPr>
                <w:sz w:val="20"/>
                <w:szCs w:val="20"/>
              </w:rPr>
            </w:pPr>
            <w:r>
              <w:rPr>
                <w:rFonts w:ascii="宋体" w:eastAsia="宋体" w:hAnsi="宋体" w:cs="宋体"/>
                <w:sz w:val="21"/>
                <w:szCs w:val="21"/>
              </w:rPr>
              <w:t>※</w:t>
            </w:r>
            <w:r>
              <w:rPr>
                <w:rFonts w:ascii="宋体" w:eastAsia="宋体" w:hAnsi="宋体" w:cs="宋体"/>
                <w:sz w:val="21"/>
                <w:szCs w:val="21"/>
              </w:rPr>
              <w:t>中国传统制造业升级的路径与成功案例</w:t>
            </w:r>
          </w:p>
        </w:tc>
        <w:tc>
          <w:tcPr>
            <w:tcW w:w="3500" w:type="dxa"/>
            <w:vAlign w:val="bottom"/>
          </w:tcPr>
          <w:p w:rsidR="00E70C12" w:rsidRDefault="005B59C5">
            <w:pPr>
              <w:spacing w:line="240" w:lineRule="exact"/>
              <w:ind w:left="340"/>
              <w:rPr>
                <w:sz w:val="20"/>
                <w:szCs w:val="20"/>
              </w:rPr>
            </w:pPr>
            <w:r>
              <w:rPr>
                <w:rFonts w:ascii="宋体" w:eastAsia="宋体" w:hAnsi="宋体" w:cs="宋体"/>
                <w:sz w:val="21"/>
                <w:szCs w:val="21"/>
              </w:rPr>
              <w:t>※</w:t>
            </w:r>
            <w:r>
              <w:rPr>
                <w:rFonts w:ascii="宋体" w:eastAsia="宋体" w:hAnsi="宋体" w:cs="宋体"/>
                <w:sz w:val="21"/>
                <w:szCs w:val="21"/>
              </w:rPr>
              <w:t>大数据与云计算的投资机会</w:t>
            </w:r>
          </w:p>
        </w:tc>
      </w:tr>
      <w:tr w:rsidR="00E70C12">
        <w:trPr>
          <w:trHeight w:val="540"/>
        </w:trPr>
        <w:tc>
          <w:tcPr>
            <w:tcW w:w="4320" w:type="dxa"/>
            <w:vAlign w:val="bottom"/>
          </w:tcPr>
          <w:p w:rsidR="00E70C12" w:rsidRDefault="005B59C5">
            <w:pPr>
              <w:spacing w:line="240" w:lineRule="exact"/>
              <w:rPr>
                <w:sz w:val="20"/>
                <w:szCs w:val="20"/>
              </w:rPr>
            </w:pPr>
            <w:r>
              <w:rPr>
                <w:rFonts w:ascii="宋体" w:eastAsia="宋体" w:hAnsi="宋体" w:cs="宋体"/>
                <w:sz w:val="21"/>
                <w:szCs w:val="21"/>
              </w:rPr>
              <w:t>※</w:t>
            </w:r>
            <w:r>
              <w:rPr>
                <w:rFonts w:ascii="宋体" w:eastAsia="宋体" w:hAnsi="宋体" w:cs="宋体"/>
                <w:sz w:val="21"/>
                <w:szCs w:val="21"/>
              </w:rPr>
              <w:t>中国高端制造细分行业的投资机会</w:t>
            </w:r>
          </w:p>
        </w:tc>
        <w:tc>
          <w:tcPr>
            <w:tcW w:w="3500" w:type="dxa"/>
            <w:vAlign w:val="bottom"/>
          </w:tcPr>
          <w:p w:rsidR="00E70C12" w:rsidRDefault="005B59C5">
            <w:pPr>
              <w:spacing w:line="240" w:lineRule="exact"/>
              <w:ind w:left="340"/>
              <w:rPr>
                <w:sz w:val="20"/>
                <w:szCs w:val="20"/>
              </w:rPr>
            </w:pPr>
            <w:r>
              <w:rPr>
                <w:rFonts w:ascii="宋体" w:eastAsia="宋体" w:hAnsi="宋体" w:cs="宋体"/>
                <w:sz w:val="21"/>
                <w:szCs w:val="21"/>
              </w:rPr>
              <w:t>※</w:t>
            </w:r>
            <w:r>
              <w:rPr>
                <w:rFonts w:ascii="宋体" w:eastAsia="宋体" w:hAnsi="宋体" w:cs="宋体"/>
                <w:sz w:val="21"/>
                <w:szCs w:val="21"/>
              </w:rPr>
              <w:t>量子通讯与量子计算</w:t>
            </w:r>
          </w:p>
        </w:tc>
      </w:tr>
      <w:tr w:rsidR="00E70C12">
        <w:trPr>
          <w:trHeight w:val="540"/>
        </w:trPr>
        <w:tc>
          <w:tcPr>
            <w:tcW w:w="4320" w:type="dxa"/>
            <w:vAlign w:val="bottom"/>
          </w:tcPr>
          <w:p w:rsidR="00E70C12" w:rsidRDefault="00E70C12">
            <w:pPr>
              <w:rPr>
                <w:sz w:val="24"/>
                <w:szCs w:val="24"/>
              </w:rPr>
            </w:pPr>
          </w:p>
        </w:tc>
        <w:tc>
          <w:tcPr>
            <w:tcW w:w="3500" w:type="dxa"/>
            <w:vAlign w:val="bottom"/>
          </w:tcPr>
          <w:p w:rsidR="00E70C12" w:rsidRDefault="005B59C5">
            <w:pPr>
              <w:spacing w:line="240" w:lineRule="exact"/>
              <w:ind w:left="340"/>
              <w:rPr>
                <w:sz w:val="20"/>
                <w:szCs w:val="20"/>
              </w:rPr>
            </w:pPr>
            <w:r>
              <w:rPr>
                <w:rFonts w:ascii="宋体" w:eastAsia="宋体" w:hAnsi="宋体" w:cs="宋体"/>
                <w:sz w:val="21"/>
                <w:szCs w:val="21"/>
              </w:rPr>
              <w:t>※</w:t>
            </w:r>
            <w:r>
              <w:rPr>
                <w:rFonts w:ascii="宋体" w:eastAsia="宋体" w:hAnsi="宋体" w:cs="宋体"/>
                <w:sz w:val="21"/>
                <w:szCs w:val="21"/>
              </w:rPr>
              <w:t>智能硬件与集成电路</w:t>
            </w:r>
          </w:p>
        </w:tc>
      </w:tr>
    </w:tbl>
    <w:p w:rsidR="00E70C12" w:rsidRDefault="00E70C12">
      <w:pPr>
        <w:spacing w:line="326"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3900"/>
        <w:gridCol w:w="3700"/>
      </w:tblGrid>
      <w:tr w:rsidR="00E70C12">
        <w:trPr>
          <w:trHeight w:val="240"/>
        </w:trPr>
        <w:tc>
          <w:tcPr>
            <w:tcW w:w="3900" w:type="dxa"/>
            <w:vAlign w:val="bottom"/>
          </w:tcPr>
          <w:p w:rsidR="00E70C12" w:rsidRDefault="005B59C5">
            <w:pPr>
              <w:spacing w:line="240" w:lineRule="exact"/>
              <w:rPr>
                <w:sz w:val="20"/>
                <w:szCs w:val="20"/>
              </w:rPr>
            </w:pPr>
            <w:r>
              <w:rPr>
                <w:rFonts w:ascii="宋体" w:eastAsia="宋体" w:hAnsi="宋体" w:cs="宋体"/>
                <w:b/>
                <w:bCs/>
                <w:sz w:val="21"/>
                <w:szCs w:val="21"/>
              </w:rPr>
              <w:t>智能投资</w:t>
            </w:r>
          </w:p>
        </w:tc>
        <w:tc>
          <w:tcPr>
            <w:tcW w:w="3700" w:type="dxa"/>
            <w:vAlign w:val="bottom"/>
          </w:tcPr>
          <w:p w:rsidR="00E70C12" w:rsidRDefault="005B59C5">
            <w:pPr>
              <w:spacing w:line="240" w:lineRule="exact"/>
              <w:ind w:left="760"/>
              <w:rPr>
                <w:sz w:val="20"/>
                <w:szCs w:val="20"/>
              </w:rPr>
            </w:pPr>
            <w:r>
              <w:rPr>
                <w:rFonts w:ascii="宋体" w:eastAsia="宋体" w:hAnsi="宋体" w:cs="宋体"/>
                <w:b/>
                <w:bCs/>
                <w:sz w:val="21"/>
                <w:szCs w:val="21"/>
              </w:rPr>
              <w:t>医疗生物产业</w:t>
            </w:r>
          </w:p>
        </w:tc>
      </w:tr>
      <w:tr w:rsidR="00E70C12">
        <w:trPr>
          <w:trHeight w:val="560"/>
        </w:trPr>
        <w:tc>
          <w:tcPr>
            <w:tcW w:w="3900" w:type="dxa"/>
            <w:vAlign w:val="bottom"/>
          </w:tcPr>
          <w:p w:rsidR="00E70C12" w:rsidRDefault="005B59C5">
            <w:pPr>
              <w:spacing w:line="240" w:lineRule="exact"/>
              <w:rPr>
                <w:sz w:val="20"/>
                <w:szCs w:val="20"/>
              </w:rPr>
            </w:pPr>
            <w:r>
              <w:rPr>
                <w:rFonts w:ascii="宋体" w:eastAsia="宋体" w:hAnsi="宋体" w:cs="宋体"/>
                <w:sz w:val="21"/>
                <w:szCs w:val="21"/>
              </w:rPr>
              <w:t>※</w:t>
            </w:r>
            <w:r>
              <w:rPr>
                <w:rFonts w:ascii="宋体" w:eastAsia="宋体" w:hAnsi="宋体" w:cs="宋体"/>
                <w:sz w:val="21"/>
                <w:szCs w:val="21"/>
              </w:rPr>
              <w:t>多样化纳米材料与多功能碳材料</w:t>
            </w:r>
          </w:p>
        </w:tc>
        <w:tc>
          <w:tcPr>
            <w:tcW w:w="3700" w:type="dxa"/>
            <w:vAlign w:val="bottom"/>
          </w:tcPr>
          <w:p w:rsidR="00E70C12" w:rsidRDefault="005B59C5">
            <w:pPr>
              <w:spacing w:line="240" w:lineRule="exact"/>
              <w:ind w:left="760"/>
              <w:rPr>
                <w:sz w:val="20"/>
                <w:szCs w:val="20"/>
              </w:rPr>
            </w:pPr>
            <w:r>
              <w:rPr>
                <w:rFonts w:ascii="宋体" w:eastAsia="宋体" w:hAnsi="宋体" w:cs="宋体"/>
                <w:sz w:val="21"/>
                <w:szCs w:val="21"/>
              </w:rPr>
              <w:t>※</w:t>
            </w:r>
            <w:r>
              <w:rPr>
                <w:rFonts w:ascii="宋体" w:eastAsia="宋体" w:hAnsi="宋体" w:cs="宋体"/>
                <w:sz w:val="21"/>
                <w:szCs w:val="21"/>
              </w:rPr>
              <w:t>生物产业发展规划分析</w:t>
            </w:r>
          </w:p>
        </w:tc>
      </w:tr>
      <w:tr w:rsidR="00E70C12">
        <w:trPr>
          <w:trHeight w:val="560"/>
        </w:trPr>
        <w:tc>
          <w:tcPr>
            <w:tcW w:w="3900" w:type="dxa"/>
            <w:vAlign w:val="bottom"/>
          </w:tcPr>
          <w:p w:rsidR="00E70C12" w:rsidRDefault="005B59C5">
            <w:pPr>
              <w:spacing w:line="240" w:lineRule="exact"/>
              <w:rPr>
                <w:sz w:val="20"/>
                <w:szCs w:val="20"/>
              </w:rPr>
            </w:pPr>
            <w:r>
              <w:rPr>
                <w:rFonts w:ascii="宋体" w:eastAsia="宋体" w:hAnsi="宋体" w:cs="宋体"/>
                <w:sz w:val="21"/>
                <w:szCs w:val="21"/>
              </w:rPr>
              <w:t>※</w:t>
            </w:r>
            <w:r>
              <w:rPr>
                <w:rFonts w:ascii="宋体" w:eastAsia="宋体" w:hAnsi="宋体" w:cs="宋体"/>
                <w:sz w:val="21"/>
                <w:szCs w:val="21"/>
              </w:rPr>
              <w:t>光催化与环保材料</w:t>
            </w:r>
          </w:p>
        </w:tc>
        <w:tc>
          <w:tcPr>
            <w:tcW w:w="3700" w:type="dxa"/>
            <w:vAlign w:val="bottom"/>
          </w:tcPr>
          <w:p w:rsidR="00E70C12" w:rsidRDefault="005B59C5">
            <w:pPr>
              <w:spacing w:line="240" w:lineRule="exact"/>
              <w:ind w:left="760"/>
              <w:rPr>
                <w:sz w:val="20"/>
                <w:szCs w:val="20"/>
              </w:rPr>
            </w:pPr>
            <w:r>
              <w:rPr>
                <w:rFonts w:ascii="宋体" w:eastAsia="宋体" w:hAnsi="宋体" w:cs="宋体"/>
                <w:sz w:val="21"/>
                <w:szCs w:val="21"/>
              </w:rPr>
              <w:t>※</w:t>
            </w:r>
            <w:r>
              <w:rPr>
                <w:rFonts w:ascii="宋体" w:eastAsia="宋体" w:hAnsi="宋体" w:cs="宋体"/>
                <w:sz w:val="21"/>
                <w:szCs w:val="21"/>
              </w:rPr>
              <w:t>中药标准化行动计划分析</w:t>
            </w:r>
          </w:p>
        </w:tc>
      </w:tr>
      <w:tr w:rsidR="00E70C12">
        <w:trPr>
          <w:trHeight w:val="560"/>
        </w:trPr>
        <w:tc>
          <w:tcPr>
            <w:tcW w:w="3900" w:type="dxa"/>
            <w:vAlign w:val="bottom"/>
          </w:tcPr>
          <w:p w:rsidR="00E70C12" w:rsidRDefault="005B59C5">
            <w:pPr>
              <w:spacing w:line="240" w:lineRule="exact"/>
              <w:rPr>
                <w:sz w:val="20"/>
                <w:szCs w:val="20"/>
              </w:rPr>
            </w:pPr>
            <w:r>
              <w:rPr>
                <w:rFonts w:ascii="宋体" w:eastAsia="宋体" w:hAnsi="宋体" w:cs="宋体"/>
                <w:sz w:val="21"/>
                <w:szCs w:val="21"/>
              </w:rPr>
              <w:t xml:space="preserve">※3D </w:t>
            </w:r>
            <w:r>
              <w:rPr>
                <w:rFonts w:ascii="宋体" w:eastAsia="宋体" w:hAnsi="宋体" w:cs="宋体"/>
                <w:sz w:val="21"/>
                <w:szCs w:val="21"/>
              </w:rPr>
              <w:t>打印与可记忆材料</w:t>
            </w:r>
          </w:p>
        </w:tc>
        <w:tc>
          <w:tcPr>
            <w:tcW w:w="3700" w:type="dxa"/>
            <w:vAlign w:val="bottom"/>
          </w:tcPr>
          <w:p w:rsidR="00E70C12" w:rsidRDefault="005B59C5">
            <w:pPr>
              <w:spacing w:line="240" w:lineRule="exact"/>
              <w:ind w:left="760"/>
              <w:rPr>
                <w:sz w:val="20"/>
                <w:szCs w:val="20"/>
              </w:rPr>
            </w:pPr>
            <w:r>
              <w:rPr>
                <w:rFonts w:ascii="宋体" w:eastAsia="宋体" w:hAnsi="宋体" w:cs="宋体"/>
                <w:sz w:val="21"/>
                <w:szCs w:val="21"/>
              </w:rPr>
              <w:t>※</w:t>
            </w:r>
            <w:r>
              <w:rPr>
                <w:rFonts w:ascii="宋体" w:eastAsia="宋体" w:hAnsi="宋体" w:cs="宋体"/>
                <w:sz w:val="21"/>
                <w:szCs w:val="21"/>
              </w:rPr>
              <w:t>医院战略投资决策</w:t>
            </w:r>
          </w:p>
        </w:tc>
      </w:tr>
      <w:tr w:rsidR="00E70C12">
        <w:trPr>
          <w:trHeight w:val="560"/>
        </w:trPr>
        <w:tc>
          <w:tcPr>
            <w:tcW w:w="3900" w:type="dxa"/>
            <w:vAlign w:val="bottom"/>
          </w:tcPr>
          <w:p w:rsidR="00E70C12" w:rsidRDefault="005B59C5">
            <w:pPr>
              <w:spacing w:line="240" w:lineRule="exact"/>
              <w:rPr>
                <w:sz w:val="20"/>
                <w:szCs w:val="20"/>
              </w:rPr>
            </w:pPr>
            <w:r>
              <w:rPr>
                <w:rFonts w:ascii="宋体" w:eastAsia="宋体" w:hAnsi="宋体" w:cs="宋体"/>
                <w:sz w:val="21"/>
                <w:szCs w:val="21"/>
              </w:rPr>
              <w:t>※</w:t>
            </w:r>
            <w:r>
              <w:rPr>
                <w:rFonts w:ascii="宋体" w:eastAsia="宋体" w:hAnsi="宋体" w:cs="宋体"/>
                <w:sz w:val="21"/>
                <w:szCs w:val="21"/>
              </w:rPr>
              <w:t>锂电池与动能储藏</w:t>
            </w:r>
          </w:p>
        </w:tc>
        <w:tc>
          <w:tcPr>
            <w:tcW w:w="3700" w:type="dxa"/>
            <w:vAlign w:val="bottom"/>
          </w:tcPr>
          <w:p w:rsidR="00E70C12" w:rsidRDefault="005B59C5">
            <w:pPr>
              <w:spacing w:line="240" w:lineRule="exact"/>
              <w:ind w:left="760"/>
              <w:rPr>
                <w:sz w:val="20"/>
                <w:szCs w:val="20"/>
              </w:rPr>
            </w:pPr>
            <w:r>
              <w:rPr>
                <w:rFonts w:ascii="宋体" w:eastAsia="宋体" w:hAnsi="宋体" w:cs="宋体"/>
                <w:w w:val="99"/>
                <w:sz w:val="21"/>
                <w:szCs w:val="21"/>
              </w:rPr>
              <w:t>※</w:t>
            </w:r>
            <w:r>
              <w:rPr>
                <w:rFonts w:ascii="宋体" w:eastAsia="宋体" w:hAnsi="宋体" w:cs="宋体"/>
                <w:w w:val="99"/>
                <w:sz w:val="21"/>
                <w:szCs w:val="21"/>
              </w:rPr>
              <w:t>医院融资决策分析与融资模式</w:t>
            </w:r>
          </w:p>
        </w:tc>
      </w:tr>
      <w:tr w:rsidR="00E70C12">
        <w:trPr>
          <w:trHeight w:val="560"/>
        </w:trPr>
        <w:tc>
          <w:tcPr>
            <w:tcW w:w="3900" w:type="dxa"/>
            <w:vAlign w:val="bottom"/>
          </w:tcPr>
          <w:p w:rsidR="00E70C12" w:rsidRDefault="005B59C5">
            <w:pPr>
              <w:spacing w:line="240" w:lineRule="exact"/>
              <w:rPr>
                <w:sz w:val="20"/>
                <w:szCs w:val="20"/>
              </w:rPr>
            </w:pPr>
            <w:r>
              <w:rPr>
                <w:rFonts w:ascii="宋体" w:eastAsia="宋体" w:hAnsi="宋体" w:cs="宋体"/>
                <w:sz w:val="21"/>
                <w:szCs w:val="21"/>
              </w:rPr>
              <w:t>※</w:t>
            </w:r>
            <w:r>
              <w:rPr>
                <w:rFonts w:ascii="宋体" w:eastAsia="宋体" w:hAnsi="宋体" w:cs="宋体"/>
                <w:sz w:val="21"/>
                <w:szCs w:val="21"/>
              </w:rPr>
              <w:t>车联网与智能交通</w:t>
            </w:r>
          </w:p>
        </w:tc>
        <w:tc>
          <w:tcPr>
            <w:tcW w:w="3700" w:type="dxa"/>
            <w:vAlign w:val="bottom"/>
          </w:tcPr>
          <w:p w:rsidR="00E70C12" w:rsidRDefault="005B59C5">
            <w:pPr>
              <w:spacing w:line="240" w:lineRule="exact"/>
              <w:ind w:left="760"/>
              <w:rPr>
                <w:sz w:val="20"/>
                <w:szCs w:val="20"/>
              </w:rPr>
            </w:pPr>
            <w:r>
              <w:rPr>
                <w:rFonts w:ascii="宋体" w:eastAsia="宋体" w:hAnsi="宋体" w:cs="宋体"/>
                <w:w w:val="99"/>
                <w:sz w:val="21"/>
                <w:szCs w:val="21"/>
              </w:rPr>
              <w:t>※</w:t>
            </w:r>
            <w:r>
              <w:rPr>
                <w:rFonts w:ascii="宋体" w:eastAsia="宋体" w:hAnsi="宋体" w:cs="宋体"/>
                <w:w w:val="99"/>
                <w:sz w:val="21"/>
                <w:szCs w:val="21"/>
              </w:rPr>
              <w:t>医院法人治理结构与股权设计</w:t>
            </w:r>
          </w:p>
        </w:tc>
      </w:tr>
    </w:tbl>
    <w:p w:rsidR="00E70C12" w:rsidRDefault="005B59C5">
      <w:pPr>
        <w:spacing w:line="20" w:lineRule="exact"/>
        <w:rPr>
          <w:sz w:val="20"/>
          <w:szCs w:val="20"/>
        </w:rPr>
      </w:pPr>
      <w:r>
        <w:rPr>
          <w:noProof/>
          <w:sz w:val="20"/>
          <w:szCs w:val="20"/>
        </w:rPr>
        <mc:AlternateContent>
          <mc:Choice Requires="wps">
            <w:drawing>
              <wp:anchor distT="0" distB="0" distL="114300" distR="114300" simplePos="0" relativeHeight="251644928" behindDoc="1" locked="0" layoutInCell="0" allowOverlap="1">
                <wp:simplePos x="0" y="0"/>
                <wp:positionH relativeFrom="column">
                  <wp:posOffset>24130</wp:posOffset>
                </wp:positionH>
                <wp:positionV relativeFrom="paragraph">
                  <wp:posOffset>877570</wp:posOffset>
                </wp:positionV>
                <wp:extent cx="6232525" cy="35560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2525" cy="355600"/>
                        </a:xfrm>
                        <a:prstGeom prst="rect">
                          <a:avLst/>
                        </a:prstGeom>
                        <a:solidFill>
                          <a:srgbClr val="FF0000"/>
                        </a:solidFill>
                      </wps:spPr>
                      <wps:bodyPr/>
                    </wps:wsp>
                  </a:graphicData>
                </a:graphic>
              </wp:anchor>
            </w:drawing>
          </mc:Choice>
          <mc:Fallback>
            <w:pict>
              <v:rect id="Shape 4" o:spid="_x0000_s1029" style="position:absolute;margin-left:1.9pt;margin-top:69.1pt;width:490.75pt;height:28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F0000" stroked="f"/>
            </w:pict>
          </mc:Fallback>
        </mc:AlternateContent>
      </w:r>
      <w:r>
        <w:rPr>
          <w:noProof/>
          <w:sz w:val="20"/>
          <w:szCs w:val="20"/>
        </w:rPr>
        <mc:AlternateContent>
          <mc:Choice Requires="wps">
            <w:drawing>
              <wp:anchor distT="0" distB="0" distL="114300" distR="114300" simplePos="0" relativeHeight="251645952" behindDoc="1" locked="0" layoutInCell="0" allowOverlap="1">
                <wp:simplePos x="0" y="0"/>
                <wp:positionH relativeFrom="column">
                  <wp:posOffset>20955</wp:posOffset>
                </wp:positionH>
                <wp:positionV relativeFrom="paragraph">
                  <wp:posOffset>871220</wp:posOffset>
                </wp:positionV>
                <wp:extent cx="0" cy="179705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97050"/>
                        </a:xfrm>
                        <a:prstGeom prst="line">
                          <a:avLst/>
                        </a:prstGeom>
                        <a:solidFill>
                          <a:srgbClr val="FFFFFF"/>
                        </a:solidFill>
                        <a:ln w="6350">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5pt,68.6pt" to="1.65pt,210.1pt" o:allowincell="f" strokecolor="#000000" strokeweight="0.5pt"/>
            </w:pict>
          </mc:Fallback>
        </mc:AlternateContent>
      </w:r>
      <w:r>
        <w:rPr>
          <w:noProof/>
          <w:sz w:val="20"/>
          <w:szCs w:val="20"/>
        </w:rPr>
        <mc:AlternateContent>
          <mc:Choice Requires="wps">
            <w:drawing>
              <wp:anchor distT="0" distB="0" distL="114300" distR="114300" simplePos="0" relativeHeight="251646976" behindDoc="1" locked="0" layoutInCell="0" allowOverlap="1">
                <wp:simplePos x="0" y="0"/>
                <wp:positionH relativeFrom="column">
                  <wp:posOffset>6259830</wp:posOffset>
                </wp:positionH>
                <wp:positionV relativeFrom="paragraph">
                  <wp:posOffset>871220</wp:posOffset>
                </wp:positionV>
                <wp:extent cx="0" cy="179705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97050"/>
                        </a:xfrm>
                        <a:prstGeom prst="line">
                          <a:avLst/>
                        </a:prstGeom>
                        <a:solidFill>
                          <a:srgbClr val="FFFFFF"/>
                        </a:solidFill>
                        <a:ln w="6350">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2.9pt,68.6pt" to="492.9pt,210.1pt" o:allowincell="f" strokecolor="#000000" strokeweight="0.5pt"/>
            </w:pict>
          </mc:Fallback>
        </mc:AlternateContent>
      </w:r>
      <w:r>
        <w:rPr>
          <w:noProof/>
          <w:sz w:val="20"/>
          <w:szCs w:val="20"/>
        </w:rPr>
        <mc:AlternateContent>
          <mc:Choice Requires="wps">
            <w:drawing>
              <wp:anchor distT="0" distB="0" distL="114300" distR="114300" simplePos="0" relativeHeight="251648000" behindDoc="1" locked="0" layoutInCell="0" allowOverlap="1">
                <wp:simplePos x="0" y="0"/>
                <wp:positionH relativeFrom="column">
                  <wp:posOffset>17780</wp:posOffset>
                </wp:positionH>
                <wp:positionV relativeFrom="paragraph">
                  <wp:posOffset>874395</wp:posOffset>
                </wp:positionV>
                <wp:extent cx="624522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5225"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pt,68.85pt" to="493.15pt,68.85pt" o:allowincell="f" strokecolor="#000000" strokeweight="0.5pt"/>
            </w:pict>
          </mc:Fallback>
        </mc:AlternateContent>
      </w:r>
    </w:p>
    <w:p w:rsidR="00E70C12" w:rsidRDefault="00E70C12">
      <w:pPr>
        <w:spacing w:line="200" w:lineRule="exact"/>
        <w:rPr>
          <w:sz w:val="20"/>
          <w:szCs w:val="20"/>
        </w:rPr>
      </w:pPr>
    </w:p>
    <w:p w:rsidR="00E70C12" w:rsidRDefault="00E70C12">
      <w:pPr>
        <w:spacing w:line="200" w:lineRule="exact"/>
        <w:rPr>
          <w:sz w:val="20"/>
          <w:szCs w:val="20"/>
        </w:rPr>
      </w:pPr>
    </w:p>
    <w:p w:rsidR="00E70C12" w:rsidRDefault="00E70C12">
      <w:pPr>
        <w:spacing w:line="200" w:lineRule="exact"/>
        <w:rPr>
          <w:sz w:val="20"/>
          <w:szCs w:val="20"/>
        </w:rPr>
      </w:pPr>
    </w:p>
    <w:p w:rsidR="00E70C12" w:rsidRDefault="00E70C12">
      <w:pPr>
        <w:spacing w:line="200" w:lineRule="exact"/>
        <w:rPr>
          <w:sz w:val="20"/>
          <w:szCs w:val="20"/>
        </w:rPr>
      </w:pPr>
    </w:p>
    <w:p w:rsidR="00E70C12" w:rsidRDefault="00E70C12">
      <w:pPr>
        <w:spacing w:line="200" w:lineRule="exact"/>
        <w:rPr>
          <w:sz w:val="20"/>
          <w:szCs w:val="20"/>
        </w:rPr>
      </w:pPr>
    </w:p>
    <w:p w:rsidR="00E70C12" w:rsidRDefault="00E70C12">
      <w:pPr>
        <w:spacing w:line="369" w:lineRule="exact"/>
        <w:rPr>
          <w:sz w:val="20"/>
          <w:szCs w:val="20"/>
        </w:rPr>
      </w:pPr>
    </w:p>
    <w:p w:rsidR="00E70C12" w:rsidRDefault="005B59C5">
      <w:pPr>
        <w:spacing w:line="320" w:lineRule="exact"/>
        <w:ind w:right="-19"/>
        <w:jc w:val="center"/>
        <w:rPr>
          <w:sz w:val="20"/>
          <w:szCs w:val="20"/>
        </w:rPr>
      </w:pPr>
      <w:r>
        <w:rPr>
          <w:rFonts w:ascii="宋体" w:eastAsia="宋体" w:hAnsi="宋体" w:cs="宋体"/>
          <w:b/>
          <w:bCs/>
          <w:color w:val="FFFFFF"/>
          <w:sz w:val="28"/>
          <w:szCs w:val="28"/>
        </w:rPr>
        <w:t>第五模块</w:t>
      </w:r>
      <w:r>
        <w:rPr>
          <w:rFonts w:ascii="宋体" w:eastAsia="宋体" w:hAnsi="宋体" w:cs="宋体"/>
          <w:b/>
          <w:bCs/>
          <w:color w:val="FFFFFF"/>
          <w:sz w:val="28"/>
          <w:szCs w:val="28"/>
        </w:rPr>
        <w:t xml:space="preserve"> </w:t>
      </w:r>
      <w:r>
        <w:rPr>
          <w:rFonts w:ascii="宋体" w:eastAsia="宋体" w:hAnsi="宋体" w:cs="宋体"/>
          <w:b/>
          <w:bCs/>
          <w:color w:val="FFFFFF"/>
          <w:sz w:val="28"/>
          <w:szCs w:val="28"/>
        </w:rPr>
        <w:t>私募股权投融资</w:t>
      </w:r>
    </w:p>
    <w:p w:rsidR="00E70C12" w:rsidRDefault="005B59C5">
      <w:pPr>
        <w:spacing w:line="20" w:lineRule="exact"/>
        <w:rPr>
          <w:sz w:val="20"/>
          <w:szCs w:val="20"/>
        </w:rPr>
      </w:pPr>
      <w:r>
        <w:rPr>
          <w:noProof/>
          <w:sz w:val="20"/>
          <w:szCs w:val="20"/>
        </w:rPr>
        <mc:AlternateContent>
          <mc:Choice Requires="wps">
            <w:drawing>
              <wp:anchor distT="0" distB="0" distL="114300" distR="114300" simplePos="0" relativeHeight="251649024" behindDoc="1" locked="0" layoutInCell="0" allowOverlap="1">
                <wp:simplePos x="0" y="0"/>
                <wp:positionH relativeFrom="column">
                  <wp:posOffset>3068955</wp:posOffset>
                </wp:positionH>
                <wp:positionV relativeFrom="paragraph">
                  <wp:posOffset>148590</wp:posOffset>
                </wp:positionV>
                <wp:extent cx="0" cy="143510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35100"/>
                        </a:xfrm>
                        <a:prstGeom prst="line">
                          <a:avLst/>
                        </a:prstGeom>
                        <a:solidFill>
                          <a:srgbClr val="FFFFFF"/>
                        </a:solidFill>
                        <a:ln w="6350">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1.65pt,11.7pt" to="241.65pt,124.7pt" o:allowincell="f" strokecolor="#000000" strokeweight="0.5pt"/>
            </w:pict>
          </mc:Fallback>
        </mc:AlternateContent>
      </w:r>
      <w:r>
        <w:rPr>
          <w:noProof/>
          <w:sz w:val="20"/>
          <w:szCs w:val="20"/>
        </w:rPr>
        <mc:AlternateContent>
          <mc:Choice Requires="wps">
            <w:drawing>
              <wp:anchor distT="0" distB="0" distL="114300" distR="114300" simplePos="0" relativeHeight="251650048" behindDoc="1" locked="0" layoutInCell="0" allowOverlap="1">
                <wp:simplePos x="0" y="0"/>
                <wp:positionH relativeFrom="column">
                  <wp:posOffset>17780</wp:posOffset>
                </wp:positionH>
                <wp:positionV relativeFrom="paragraph">
                  <wp:posOffset>151765</wp:posOffset>
                </wp:positionV>
                <wp:extent cx="624522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5225"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pt,11.95pt" to="493.15pt,11.95pt" o:allowincell="f" strokecolor="#000000" strokeweight="0.5pt"/>
            </w:pict>
          </mc:Fallback>
        </mc:AlternateContent>
      </w:r>
    </w:p>
    <w:p w:rsidR="00E70C12" w:rsidRDefault="00E70C12">
      <w:pPr>
        <w:spacing w:line="300" w:lineRule="exact"/>
        <w:rPr>
          <w:sz w:val="20"/>
          <w:szCs w:val="20"/>
        </w:rPr>
      </w:pPr>
    </w:p>
    <w:p w:rsidR="00E70C12" w:rsidRDefault="005B59C5">
      <w:pPr>
        <w:tabs>
          <w:tab w:val="left" w:pos="4920"/>
        </w:tabs>
        <w:spacing w:line="240" w:lineRule="exact"/>
        <w:ind w:left="140"/>
        <w:rPr>
          <w:sz w:val="20"/>
          <w:szCs w:val="20"/>
        </w:rPr>
      </w:pPr>
      <w:r>
        <w:rPr>
          <w:rFonts w:ascii="宋体" w:eastAsia="宋体" w:hAnsi="宋体" w:cs="宋体"/>
          <w:b/>
          <w:bCs/>
          <w:sz w:val="21"/>
          <w:szCs w:val="21"/>
        </w:rPr>
        <w:t>私募股权投资与政策环境</w:t>
      </w:r>
      <w:r>
        <w:rPr>
          <w:sz w:val="20"/>
          <w:szCs w:val="20"/>
        </w:rPr>
        <w:tab/>
      </w:r>
      <w:r>
        <w:rPr>
          <w:rFonts w:ascii="宋体" w:eastAsia="宋体" w:hAnsi="宋体" w:cs="宋体"/>
          <w:b/>
          <w:bCs/>
          <w:sz w:val="21"/>
          <w:szCs w:val="21"/>
        </w:rPr>
        <w:t>私募基金组织形式</w:t>
      </w:r>
    </w:p>
    <w:p w:rsidR="00E70C12" w:rsidRDefault="00E70C12">
      <w:pPr>
        <w:spacing w:line="320" w:lineRule="exact"/>
        <w:rPr>
          <w:sz w:val="20"/>
          <w:szCs w:val="20"/>
        </w:rPr>
      </w:pPr>
    </w:p>
    <w:p w:rsidR="00E70C12" w:rsidRDefault="005B59C5">
      <w:pPr>
        <w:tabs>
          <w:tab w:val="left" w:pos="4920"/>
        </w:tabs>
        <w:spacing w:line="240" w:lineRule="exact"/>
        <w:ind w:left="140"/>
        <w:rPr>
          <w:sz w:val="20"/>
          <w:szCs w:val="20"/>
        </w:rPr>
      </w:pPr>
      <w:r>
        <w:rPr>
          <w:rFonts w:ascii="宋体" w:eastAsia="宋体" w:hAnsi="宋体" w:cs="宋体"/>
          <w:sz w:val="21"/>
          <w:szCs w:val="21"/>
        </w:rPr>
        <w:t>※</w:t>
      </w:r>
      <w:r>
        <w:rPr>
          <w:rFonts w:ascii="宋体" w:eastAsia="宋体" w:hAnsi="宋体" w:cs="宋体"/>
          <w:sz w:val="21"/>
          <w:szCs w:val="21"/>
        </w:rPr>
        <w:t>全球经济政策和私募股权投资行业分析</w:t>
      </w:r>
      <w:r>
        <w:rPr>
          <w:sz w:val="20"/>
          <w:szCs w:val="20"/>
        </w:rPr>
        <w:tab/>
      </w:r>
      <w:r>
        <w:rPr>
          <w:rFonts w:ascii="宋体" w:eastAsia="宋体" w:hAnsi="宋体" w:cs="宋体"/>
          <w:sz w:val="21"/>
          <w:szCs w:val="21"/>
        </w:rPr>
        <w:t>※</w:t>
      </w:r>
      <w:r>
        <w:rPr>
          <w:rFonts w:ascii="宋体" w:eastAsia="宋体" w:hAnsi="宋体" w:cs="宋体"/>
          <w:sz w:val="21"/>
          <w:szCs w:val="21"/>
        </w:rPr>
        <w:t>私募股权投资基金概述</w:t>
      </w:r>
    </w:p>
    <w:p w:rsidR="00E70C12" w:rsidRDefault="00E70C12">
      <w:pPr>
        <w:spacing w:line="320" w:lineRule="exact"/>
        <w:rPr>
          <w:sz w:val="20"/>
          <w:szCs w:val="20"/>
        </w:rPr>
      </w:pPr>
    </w:p>
    <w:p w:rsidR="00E70C12" w:rsidRDefault="005B59C5">
      <w:pPr>
        <w:tabs>
          <w:tab w:val="left" w:pos="4920"/>
        </w:tabs>
        <w:spacing w:line="240" w:lineRule="exact"/>
        <w:ind w:left="140"/>
        <w:rPr>
          <w:sz w:val="20"/>
          <w:szCs w:val="20"/>
        </w:rPr>
      </w:pPr>
      <w:r>
        <w:rPr>
          <w:rFonts w:ascii="宋体" w:eastAsia="宋体" w:hAnsi="宋体" w:cs="宋体"/>
          <w:sz w:val="21"/>
          <w:szCs w:val="21"/>
        </w:rPr>
        <w:t>※</w:t>
      </w:r>
      <w:r>
        <w:rPr>
          <w:rFonts w:ascii="宋体" w:eastAsia="宋体" w:hAnsi="宋体" w:cs="宋体"/>
          <w:sz w:val="21"/>
          <w:szCs w:val="21"/>
        </w:rPr>
        <w:t>经济、金融形势对私募投资的影响</w:t>
      </w:r>
      <w:r>
        <w:rPr>
          <w:sz w:val="20"/>
          <w:szCs w:val="20"/>
        </w:rPr>
        <w:tab/>
      </w:r>
      <w:r>
        <w:rPr>
          <w:rFonts w:ascii="宋体" w:eastAsia="宋体" w:hAnsi="宋体" w:cs="宋体"/>
          <w:sz w:val="21"/>
          <w:szCs w:val="21"/>
        </w:rPr>
        <w:t>※</w:t>
      </w:r>
      <w:r>
        <w:rPr>
          <w:rFonts w:ascii="宋体" w:eastAsia="宋体" w:hAnsi="宋体" w:cs="宋体"/>
          <w:sz w:val="21"/>
          <w:szCs w:val="21"/>
        </w:rPr>
        <w:t>私募股权基金组织形式</w:t>
      </w:r>
    </w:p>
    <w:p w:rsidR="00E70C12" w:rsidRDefault="00E70C12">
      <w:pPr>
        <w:spacing w:line="320" w:lineRule="exact"/>
        <w:rPr>
          <w:sz w:val="20"/>
          <w:szCs w:val="20"/>
        </w:rPr>
      </w:pPr>
    </w:p>
    <w:p w:rsidR="00E70C12" w:rsidRDefault="005B59C5">
      <w:pPr>
        <w:tabs>
          <w:tab w:val="left" w:pos="4920"/>
        </w:tabs>
        <w:spacing w:line="240" w:lineRule="exact"/>
        <w:ind w:left="140"/>
        <w:rPr>
          <w:sz w:val="20"/>
          <w:szCs w:val="20"/>
        </w:rPr>
      </w:pPr>
      <w:r>
        <w:rPr>
          <w:rFonts w:ascii="宋体" w:eastAsia="宋体" w:hAnsi="宋体" w:cs="宋体"/>
          <w:sz w:val="21"/>
          <w:szCs w:val="21"/>
        </w:rPr>
        <w:t>※</w:t>
      </w:r>
      <w:r>
        <w:rPr>
          <w:rFonts w:ascii="宋体" w:eastAsia="宋体" w:hAnsi="宋体" w:cs="宋体"/>
          <w:sz w:val="21"/>
          <w:szCs w:val="21"/>
        </w:rPr>
        <w:t>国际社会对私募的立法与监管取向</w:t>
      </w:r>
      <w:r>
        <w:rPr>
          <w:sz w:val="20"/>
          <w:szCs w:val="20"/>
        </w:rPr>
        <w:tab/>
      </w:r>
      <w:r>
        <w:rPr>
          <w:rFonts w:ascii="宋体" w:eastAsia="宋体" w:hAnsi="宋体" w:cs="宋体"/>
          <w:sz w:val="21"/>
          <w:szCs w:val="21"/>
        </w:rPr>
        <w:t>※</w:t>
      </w:r>
      <w:r>
        <w:rPr>
          <w:rFonts w:ascii="宋体" w:eastAsia="宋体" w:hAnsi="宋体" w:cs="宋体"/>
          <w:sz w:val="21"/>
          <w:szCs w:val="21"/>
        </w:rPr>
        <w:t>私募股权基金制度优势</w:t>
      </w:r>
    </w:p>
    <w:p w:rsidR="00E70C12" w:rsidRDefault="005B59C5">
      <w:pPr>
        <w:spacing w:line="20" w:lineRule="exact"/>
        <w:rPr>
          <w:sz w:val="20"/>
          <w:szCs w:val="20"/>
        </w:rPr>
      </w:pPr>
      <w:r>
        <w:rPr>
          <w:noProof/>
          <w:sz w:val="20"/>
          <w:szCs w:val="20"/>
        </w:rPr>
        <mc:AlternateContent>
          <mc:Choice Requires="wps">
            <w:drawing>
              <wp:anchor distT="0" distB="0" distL="114300" distR="114300" simplePos="0" relativeHeight="251651072" behindDoc="1" locked="0" layoutInCell="0" allowOverlap="1">
                <wp:simplePos x="0" y="0"/>
                <wp:positionH relativeFrom="column">
                  <wp:posOffset>17780</wp:posOffset>
                </wp:positionH>
                <wp:positionV relativeFrom="paragraph">
                  <wp:posOffset>157480</wp:posOffset>
                </wp:positionV>
                <wp:extent cx="6245225"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5225"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pt,12.4pt" to="493.15pt,12.4pt" o:allowincell="f" strokecolor="#000000" strokeweight="0.5pt"/>
            </w:pict>
          </mc:Fallback>
        </mc:AlternateContent>
      </w:r>
    </w:p>
    <w:p w:rsidR="00E70C12" w:rsidRDefault="00E70C12">
      <w:pPr>
        <w:sectPr w:rsidR="00E70C12">
          <w:pgSz w:w="11900" w:h="16838"/>
          <w:pgMar w:top="1420" w:right="906" w:bottom="1440" w:left="1120" w:header="0" w:footer="0" w:gutter="0"/>
          <w:cols w:space="720" w:equalWidth="0">
            <w:col w:w="9880"/>
          </w:cols>
        </w:sectPr>
      </w:pPr>
    </w:p>
    <w:bookmarkStart w:id="3" w:name="page4"/>
    <w:bookmarkEnd w:id="3"/>
    <w:p w:rsidR="00E70C12" w:rsidRDefault="005B59C5">
      <w:pPr>
        <w:spacing w:line="86" w:lineRule="exact"/>
        <w:rPr>
          <w:sz w:val="20"/>
          <w:szCs w:val="20"/>
        </w:rPr>
      </w:pPr>
      <w:r>
        <w:rPr>
          <w:noProof/>
          <w:sz w:val="20"/>
          <w:szCs w:val="20"/>
        </w:rPr>
        <w:lastRenderedPageBreak/>
        <mc:AlternateContent>
          <mc:Choice Requires="wps">
            <w:drawing>
              <wp:anchor distT="0" distB="0" distL="114300" distR="114300" simplePos="0" relativeHeight="251652096" behindDoc="1" locked="0" layoutInCell="0" allowOverlap="1">
                <wp:simplePos x="0" y="0"/>
                <wp:positionH relativeFrom="page">
                  <wp:posOffset>732155</wp:posOffset>
                </wp:positionH>
                <wp:positionV relativeFrom="page">
                  <wp:posOffset>914400</wp:posOffset>
                </wp:positionV>
                <wp:extent cx="0" cy="858266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582660"/>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7.65pt,72pt" to="57.65pt,747.8pt" o:allowincell="f" strokecolor="#000000" strokeweight="0.5pt">
                <w10:wrap anchorx="page" anchory="page"/>
              </v:line>
            </w:pict>
          </mc:Fallback>
        </mc:AlternateContent>
      </w:r>
      <w:r>
        <w:rPr>
          <w:noProof/>
          <w:sz w:val="20"/>
          <w:szCs w:val="20"/>
        </w:rPr>
        <mc:AlternateContent>
          <mc:Choice Requires="wps">
            <w:drawing>
              <wp:anchor distT="0" distB="0" distL="114300" distR="114300" simplePos="0" relativeHeight="251653120" behindDoc="1" locked="0" layoutInCell="0" allowOverlap="1">
                <wp:simplePos x="0" y="0"/>
                <wp:positionH relativeFrom="page">
                  <wp:posOffset>3780155</wp:posOffset>
                </wp:positionH>
                <wp:positionV relativeFrom="page">
                  <wp:posOffset>914400</wp:posOffset>
                </wp:positionV>
                <wp:extent cx="0" cy="143510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35100"/>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97.65pt,72pt" to="297.65pt,185pt" o:allowincell="f" strokecolor="#000000" strokeweight="0.5pt">
                <w10:wrap anchorx="page" anchory="page"/>
              </v:line>
            </w:pict>
          </mc:Fallback>
        </mc:AlternateContent>
      </w:r>
      <w:r>
        <w:rPr>
          <w:noProof/>
          <w:sz w:val="20"/>
          <w:szCs w:val="20"/>
        </w:rPr>
        <mc:AlternateContent>
          <mc:Choice Requires="wps">
            <w:drawing>
              <wp:anchor distT="0" distB="0" distL="114300" distR="114300" simplePos="0" relativeHeight="251654144" behindDoc="1" locked="0" layoutInCell="0" allowOverlap="1">
                <wp:simplePos x="0" y="0"/>
                <wp:positionH relativeFrom="page">
                  <wp:posOffset>6971030</wp:posOffset>
                </wp:positionH>
                <wp:positionV relativeFrom="page">
                  <wp:posOffset>914400</wp:posOffset>
                </wp:positionV>
                <wp:extent cx="0" cy="858266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582660"/>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48.9pt,72pt" to="548.9pt,747.8pt" o:allowincell="f" strokecolor="#000000" strokeweight="0.5pt">
                <w10:wrap anchorx="page" anchory="page"/>
              </v:line>
            </w:pict>
          </mc:Fallback>
        </mc:AlternateContent>
      </w:r>
      <w:r>
        <w:rPr>
          <w:noProof/>
          <w:sz w:val="20"/>
          <w:szCs w:val="20"/>
        </w:rPr>
        <mc:AlternateContent>
          <mc:Choice Requires="wps">
            <w:drawing>
              <wp:anchor distT="0" distB="0" distL="114300" distR="114300" simplePos="0" relativeHeight="251655168" behindDoc="1" locked="0" layoutInCell="0" allowOverlap="1">
                <wp:simplePos x="0" y="0"/>
                <wp:positionH relativeFrom="page">
                  <wp:posOffset>728980</wp:posOffset>
                </wp:positionH>
                <wp:positionV relativeFrom="page">
                  <wp:posOffset>917575</wp:posOffset>
                </wp:positionV>
                <wp:extent cx="624522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5225"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7.4pt,72.25pt" to="549.15pt,72.25pt" o:allowincell="f" strokecolor="#000000" strokeweight="0.5pt">
                <w10:wrap anchorx="page" anchory="page"/>
              </v:line>
            </w:pict>
          </mc:Fallback>
        </mc:AlternateContent>
      </w:r>
    </w:p>
    <w:p w:rsidR="00E70C12" w:rsidRDefault="005B59C5">
      <w:pPr>
        <w:tabs>
          <w:tab w:val="left" w:pos="4900"/>
        </w:tabs>
        <w:spacing w:line="240" w:lineRule="exact"/>
        <w:ind w:left="120"/>
        <w:rPr>
          <w:sz w:val="20"/>
          <w:szCs w:val="20"/>
        </w:rPr>
      </w:pPr>
      <w:r>
        <w:rPr>
          <w:rFonts w:ascii="宋体" w:eastAsia="宋体" w:hAnsi="宋体" w:cs="宋体"/>
          <w:sz w:val="21"/>
          <w:szCs w:val="21"/>
        </w:rPr>
        <w:t>※</w:t>
      </w:r>
      <w:r>
        <w:rPr>
          <w:rFonts w:ascii="宋体" w:eastAsia="宋体" w:hAnsi="宋体" w:cs="宋体"/>
          <w:sz w:val="21"/>
          <w:szCs w:val="21"/>
        </w:rPr>
        <w:t>中国政策法律框架下的私募操作方略</w:t>
      </w:r>
      <w:r>
        <w:rPr>
          <w:sz w:val="20"/>
          <w:szCs w:val="20"/>
        </w:rPr>
        <w:tab/>
      </w:r>
      <w:r>
        <w:rPr>
          <w:rFonts w:ascii="宋体" w:eastAsia="宋体" w:hAnsi="宋体" w:cs="宋体"/>
          <w:sz w:val="21"/>
          <w:szCs w:val="21"/>
        </w:rPr>
        <w:t>※</w:t>
      </w:r>
      <w:r>
        <w:rPr>
          <w:rFonts w:ascii="宋体" w:eastAsia="宋体" w:hAnsi="宋体" w:cs="宋体"/>
          <w:sz w:val="21"/>
          <w:szCs w:val="21"/>
        </w:rPr>
        <w:t>被投项目企业的治理架构</w:t>
      </w:r>
    </w:p>
    <w:p w:rsidR="00E70C12" w:rsidRDefault="00E70C12">
      <w:pPr>
        <w:spacing w:line="32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3580"/>
        <w:gridCol w:w="1220"/>
        <w:gridCol w:w="5020"/>
      </w:tblGrid>
      <w:tr w:rsidR="00E70C12">
        <w:trPr>
          <w:trHeight w:val="240"/>
        </w:trPr>
        <w:tc>
          <w:tcPr>
            <w:tcW w:w="20" w:type="dxa"/>
            <w:vAlign w:val="bottom"/>
          </w:tcPr>
          <w:p w:rsidR="00E70C12" w:rsidRDefault="00E70C12">
            <w:pPr>
              <w:rPr>
                <w:sz w:val="20"/>
                <w:szCs w:val="20"/>
              </w:rPr>
            </w:pPr>
          </w:p>
        </w:tc>
        <w:tc>
          <w:tcPr>
            <w:tcW w:w="3580" w:type="dxa"/>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创业投资（产业投资、风险投资）</w:t>
            </w:r>
          </w:p>
        </w:tc>
        <w:tc>
          <w:tcPr>
            <w:tcW w:w="1220" w:type="dxa"/>
            <w:vAlign w:val="bottom"/>
          </w:tcPr>
          <w:p w:rsidR="00E70C12" w:rsidRDefault="00E70C12">
            <w:pPr>
              <w:rPr>
                <w:sz w:val="20"/>
                <w:szCs w:val="20"/>
              </w:rPr>
            </w:pPr>
          </w:p>
        </w:tc>
        <w:tc>
          <w:tcPr>
            <w:tcW w:w="5020" w:type="dxa"/>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被投项目企业商业模式优化</w:t>
            </w:r>
          </w:p>
        </w:tc>
      </w:tr>
      <w:tr w:rsidR="00E70C12">
        <w:trPr>
          <w:trHeight w:val="560"/>
        </w:trPr>
        <w:tc>
          <w:tcPr>
            <w:tcW w:w="20" w:type="dxa"/>
            <w:vAlign w:val="bottom"/>
          </w:tcPr>
          <w:p w:rsidR="00E70C12" w:rsidRDefault="00E70C12">
            <w:pPr>
              <w:rPr>
                <w:sz w:val="24"/>
                <w:szCs w:val="24"/>
              </w:rPr>
            </w:pPr>
          </w:p>
        </w:tc>
        <w:tc>
          <w:tcPr>
            <w:tcW w:w="3580" w:type="dxa"/>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海外创投业及私募的发展经验</w:t>
            </w:r>
          </w:p>
        </w:tc>
        <w:tc>
          <w:tcPr>
            <w:tcW w:w="1220" w:type="dxa"/>
            <w:vAlign w:val="bottom"/>
          </w:tcPr>
          <w:p w:rsidR="00E70C12" w:rsidRDefault="00E70C12">
            <w:pPr>
              <w:rPr>
                <w:sz w:val="24"/>
                <w:szCs w:val="24"/>
              </w:rPr>
            </w:pPr>
          </w:p>
        </w:tc>
        <w:tc>
          <w:tcPr>
            <w:tcW w:w="5020" w:type="dxa"/>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被投项目企业融资后的管理</w:t>
            </w:r>
          </w:p>
        </w:tc>
      </w:tr>
      <w:tr w:rsidR="00E70C12">
        <w:trPr>
          <w:trHeight w:val="560"/>
        </w:trPr>
        <w:tc>
          <w:tcPr>
            <w:tcW w:w="20" w:type="dxa"/>
            <w:vAlign w:val="bottom"/>
          </w:tcPr>
          <w:p w:rsidR="00E70C12" w:rsidRDefault="00E70C12">
            <w:pPr>
              <w:rPr>
                <w:sz w:val="24"/>
                <w:szCs w:val="24"/>
              </w:rPr>
            </w:pPr>
          </w:p>
        </w:tc>
        <w:tc>
          <w:tcPr>
            <w:tcW w:w="3580" w:type="dxa"/>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国内创投业发展经验与面临的挑战</w:t>
            </w:r>
          </w:p>
        </w:tc>
        <w:tc>
          <w:tcPr>
            <w:tcW w:w="1220" w:type="dxa"/>
            <w:vAlign w:val="bottom"/>
          </w:tcPr>
          <w:p w:rsidR="00E70C12" w:rsidRDefault="00E70C12">
            <w:pPr>
              <w:rPr>
                <w:sz w:val="24"/>
                <w:szCs w:val="24"/>
              </w:rPr>
            </w:pPr>
          </w:p>
        </w:tc>
        <w:tc>
          <w:tcPr>
            <w:tcW w:w="5020" w:type="dxa"/>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被投企业的成长辅导与再融资</w:t>
            </w:r>
          </w:p>
        </w:tc>
      </w:tr>
      <w:tr w:rsidR="00E70C12">
        <w:trPr>
          <w:trHeight w:val="244"/>
        </w:trPr>
        <w:tc>
          <w:tcPr>
            <w:tcW w:w="20" w:type="dxa"/>
            <w:tcBorders>
              <w:bottom w:val="single" w:sz="8" w:space="0" w:color="auto"/>
            </w:tcBorders>
            <w:vAlign w:val="bottom"/>
          </w:tcPr>
          <w:p w:rsidR="00E70C12" w:rsidRDefault="00E70C12">
            <w:pPr>
              <w:rPr>
                <w:sz w:val="21"/>
                <w:szCs w:val="21"/>
              </w:rPr>
            </w:pPr>
          </w:p>
        </w:tc>
        <w:tc>
          <w:tcPr>
            <w:tcW w:w="3580" w:type="dxa"/>
            <w:tcBorders>
              <w:bottom w:val="single" w:sz="8" w:space="0" w:color="auto"/>
            </w:tcBorders>
            <w:vAlign w:val="bottom"/>
          </w:tcPr>
          <w:p w:rsidR="00E70C12" w:rsidRDefault="00E70C12">
            <w:pPr>
              <w:rPr>
                <w:sz w:val="21"/>
                <w:szCs w:val="21"/>
              </w:rPr>
            </w:pPr>
          </w:p>
        </w:tc>
        <w:tc>
          <w:tcPr>
            <w:tcW w:w="1220" w:type="dxa"/>
            <w:tcBorders>
              <w:bottom w:val="single" w:sz="8" w:space="0" w:color="auto"/>
            </w:tcBorders>
            <w:vAlign w:val="bottom"/>
          </w:tcPr>
          <w:p w:rsidR="00E70C12" w:rsidRDefault="00E70C12">
            <w:pPr>
              <w:rPr>
                <w:sz w:val="21"/>
                <w:szCs w:val="21"/>
              </w:rPr>
            </w:pPr>
          </w:p>
        </w:tc>
        <w:tc>
          <w:tcPr>
            <w:tcW w:w="5020" w:type="dxa"/>
            <w:tcBorders>
              <w:bottom w:val="single" w:sz="8" w:space="0" w:color="auto"/>
            </w:tcBorders>
            <w:vAlign w:val="bottom"/>
          </w:tcPr>
          <w:p w:rsidR="00E70C12" w:rsidRDefault="00E70C12">
            <w:pPr>
              <w:rPr>
                <w:sz w:val="21"/>
                <w:szCs w:val="21"/>
              </w:rPr>
            </w:pPr>
          </w:p>
        </w:tc>
      </w:tr>
      <w:tr w:rsidR="00E70C12">
        <w:trPr>
          <w:trHeight w:val="316"/>
        </w:trPr>
        <w:tc>
          <w:tcPr>
            <w:tcW w:w="20" w:type="dxa"/>
            <w:vAlign w:val="bottom"/>
          </w:tcPr>
          <w:p w:rsidR="00E70C12" w:rsidRDefault="00E70C12">
            <w:pPr>
              <w:rPr>
                <w:sz w:val="24"/>
                <w:szCs w:val="24"/>
              </w:rPr>
            </w:pPr>
          </w:p>
        </w:tc>
        <w:tc>
          <w:tcPr>
            <w:tcW w:w="3580" w:type="dxa"/>
            <w:shd w:val="clear" w:color="auto" w:fill="FF0000"/>
            <w:vAlign w:val="bottom"/>
          </w:tcPr>
          <w:p w:rsidR="00E70C12" w:rsidRDefault="00E70C12">
            <w:pPr>
              <w:rPr>
                <w:sz w:val="24"/>
                <w:szCs w:val="24"/>
              </w:rPr>
            </w:pPr>
          </w:p>
        </w:tc>
        <w:tc>
          <w:tcPr>
            <w:tcW w:w="6240" w:type="dxa"/>
            <w:gridSpan w:val="2"/>
            <w:shd w:val="clear" w:color="auto" w:fill="FF0000"/>
            <w:vAlign w:val="bottom"/>
          </w:tcPr>
          <w:p w:rsidR="00E70C12" w:rsidRDefault="005B59C5">
            <w:pPr>
              <w:spacing w:line="316" w:lineRule="exact"/>
              <w:ind w:right="3495"/>
              <w:jc w:val="center"/>
              <w:rPr>
                <w:sz w:val="20"/>
                <w:szCs w:val="20"/>
              </w:rPr>
            </w:pPr>
            <w:r>
              <w:rPr>
                <w:rFonts w:ascii="宋体" w:eastAsia="宋体" w:hAnsi="宋体" w:cs="宋体"/>
                <w:b/>
                <w:bCs/>
                <w:color w:val="FFFFFF"/>
                <w:sz w:val="28"/>
                <w:szCs w:val="28"/>
              </w:rPr>
              <w:t>第六模块</w:t>
            </w:r>
            <w:r>
              <w:rPr>
                <w:rFonts w:ascii="宋体" w:eastAsia="宋体" w:hAnsi="宋体" w:cs="宋体"/>
                <w:b/>
                <w:bCs/>
                <w:color w:val="FFFFFF"/>
                <w:sz w:val="28"/>
                <w:szCs w:val="28"/>
              </w:rPr>
              <w:t xml:space="preserve"> </w:t>
            </w:r>
            <w:r>
              <w:rPr>
                <w:rFonts w:ascii="宋体" w:eastAsia="宋体" w:hAnsi="宋体" w:cs="宋体"/>
                <w:b/>
                <w:bCs/>
                <w:color w:val="FFFFFF"/>
                <w:sz w:val="28"/>
                <w:szCs w:val="28"/>
              </w:rPr>
              <w:t>资本运营</w:t>
            </w:r>
          </w:p>
        </w:tc>
      </w:tr>
      <w:tr w:rsidR="00E70C12">
        <w:trPr>
          <w:trHeight w:val="234"/>
        </w:trPr>
        <w:tc>
          <w:tcPr>
            <w:tcW w:w="20" w:type="dxa"/>
            <w:tcBorders>
              <w:bottom w:val="single" w:sz="8" w:space="0" w:color="auto"/>
            </w:tcBorders>
            <w:vAlign w:val="bottom"/>
          </w:tcPr>
          <w:p w:rsidR="00E70C12" w:rsidRDefault="00E70C12">
            <w:pPr>
              <w:rPr>
                <w:sz w:val="20"/>
                <w:szCs w:val="20"/>
              </w:rPr>
            </w:pPr>
          </w:p>
        </w:tc>
        <w:tc>
          <w:tcPr>
            <w:tcW w:w="3580" w:type="dxa"/>
            <w:tcBorders>
              <w:bottom w:val="single" w:sz="8" w:space="0" w:color="auto"/>
            </w:tcBorders>
            <w:shd w:val="clear" w:color="auto" w:fill="FF0000"/>
            <w:vAlign w:val="bottom"/>
          </w:tcPr>
          <w:p w:rsidR="00E70C12" w:rsidRDefault="00E70C12">
            <w:pPr>
              <w:rPr>
                <w:sz w:val="20"/>
                <w:szCs w:val="20"/>
              </w:rPr>
            </w:pPr>
          </w:p>
        </w:tc>
        <w:tc>
          <w:tcPr>
            <w:tcW w:w="1220" w:type="dxa"/>
            <w:tcBorders>
              <w:bottom w:val="single" w:sz="8" w:space="0" w:color="auto"/>
              <w:right w:val="single" w:sz="8" w:space="0" w:color="FF0000"/>
            </w:tcBorders>
            <w:shd w:val="clear" w:color="auto" w:fill="FF0000"/>
            <w:vAlign w:val="bottom"/>
          </w:tcPr>
          <w:p w:rsidR="00E70C12" w:rsidRDefault="00E70C12">
            <w:pPr>
              <w:rPr>
                <w:sz w:val="20"/>
                <w:szCs w:val="20"/>
              </w:rPr>
            </w:pPr>
          </w:p>
        </w:tc>
        <w:tc>
          <w:tcPr>
            <w:tcW w:w="5020" w:type="dxa"/>
            <w:tcBorders>
              <w:bottom w:val="single" w:sz="8" w:space="0" w:color="auto"/>
            </w:tcBorders>
            <w:shd w:val="clear" w:color="auto" w:fill="FF0000"/>
            <w:vAlign w:val="bottom"/>
          </w:tcPr>
          <w:p w:rsidR="00E70C12" w:rsidRDefault="00E70C12">
            <w:pPr>
              <w:rPr>
                <w:sz w:val="20"/>
                <w:szCs w:val="20"/>
              </w:rPr>
            </w:pPr>
          </w:p>
        </w:tc>
      </w:tr>
      <w:tr w:rsidR="00E70C12">
        <w:trPr>
          <w:trHeight w:val="275"/>
        </w:trPr>
        <w:tc>
          <w:tcPr>
            <w:tcW w:w="20" w:type="dxa"/>
            <w:vAlign w:val="bottom"/>
          </w:tcPr>
          <w:p w:rsidR="00E70C12" w:rsidRDefault="00E70C12">
            <w:pPr>
              <w:rPr>
                <w:sz w:val="23"/>
                <w:szCs w:val="23"/>
              </w:rPr>
            </w:pPr>
          </w:p>
        </w:tc>
        <w:tc>
          <w:tcPr>
            <w:tcW w:w="3580" w:type="dxa"/>
            <w:vAlign w:val="bottom"/>
          </w:tcPr>
          <w:p w:rsidR="00E70C12" w:rsidRDefault="005B59C5">
            <w:pPr>
              <w:spacing w:line="240" w:lineRule="exact"/>
              <w:ind w:left="100"/>
              <w:rPr>
                <w:sz w:val="20"/>
                <w:szCs w:val="20"/>
              </w:rPr>
            </w:pPr>
            <w:r>
              <w:rPr>
                <w:rFonts w:ascii="宋体" w:eastAsia="宋体" w:hAnsi="宋体" w:cs="宋体"/>
                <w:b/>
                <w:bCs/>
                <w:sz w:val="21"/>
                <w:szCs w:val="21"/>
              </w:rPr>
              <w:t>企业资本运营实务分析</w:t>
            </w:r>
          </w:p>
        </w:tc>
        <w:tc>
          <w:tcPr>
            <w:tcW w:w="1220" w:type="dxa"/>
            <w:tcBorders>
              <w:right w:val="single" w:sz="8" w:space="0" w:color="auto"/>
            </w:tcBorders>
            <w:vAlign w:val="bottom"/>
          </w:tcPr>
          <w:p w:rsidR="00E70C12" w:rsidRDefault="00E70C12">
            <w:pPr>
              <w:rPr>
                <w:sz w:val="23"/>
                <w:szCs w:val="23"/>
              </w:rPr>
            </w:pPr>
          </w:p>
        </w:tc>
        <w:tc>
          <w:tcPr>
            <w:tcW w:w="5020" w:type="dxa"/>
            <w:vAlign w:val="bottom"/>
          </w:tcPr>
          <w:p w:rsidR="00E70C12" w:rsidRDefault="005B59C5">
            <w:pPr>
              <w:spacing w:line="240" w:lineRule="exact"/>
              <w:ind w:left="100"/>
              <w:rPr>
                <w:sz w:val="20"/>
                <w:szCs w:val="20"/>
              </w:rPr>
            </w:pPr>
            <w:r>
              <w:rPr>
                <w:rFonts w:ascii="宋体" w:eastAsia="宋体" w:hAnsi="宋体" w:cs="宋体"/>
                <w:b/>
                <w:bCs/>
                <w:sz w:val="21"/>
                <w:szCs w:val="21"/>
              </w:rPr>
              <w:t>与上市相关的企业资本运作</w:t>
            </w:r>
          </w:p>
        </w:tc>
      </w:tr>
      <w:tr w:rsidR="00E70C12">
        <w:trPr>
          <w:trHeight w:val="559"/>
        </w:trPr>
        <w:tc>
          <w:tcPr>
            <w:tcW w:w="20" w:type="dxa"/>
            <w:vAlign w:val="bottom"/>
          </w:tcPr>
          <w:p w:rsidR="00E70C12" w:rsidRDefault="00E70C12">
            <w:pPr>
              <w:rPr>
                <w:sz w:val="24"/>
                <w:szCs w:val="24"/>
              </w:rPr>
            </w:pPr>
          </w:p>
        </w:tc>
        <w:tc>
          <w:tcPr>
            <w:tcW w:w="3580" w:type="dxa"/>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企业多元化投融资分析与决策</w:t>
            </w:r>
          </w:p>
        </w:tc>
        <w:tc>
          <w:tcPr>
            <w:tcW w:w="1220" w:type="dxa"/>
            <w:tcBorders>
              <w:right w:val="single" w:sz="8" w:space="0" w:color="auto"/>
            </w:tcBorders>
            <w:vAlign w:val="bottom"/>
          </w:tcPr>
          <w:p w:rsidR="00E70C12" w:rsidRDefault="00E70C12">
            <w:pPr>
              <w:rPr>
                <w:sz w:val="24"/>
                <w:szCs w:val="24"/>
              </w:rPr>
            </w:pPr>
          </w:p>
        </w:tc>
        <w:tc>
          <w:tcPr>
            <w:tcW w:w="5020" w:type="dxa"/>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股权激励与股东价值管理</w:t>
            </w:r>
          </w:p>
        </w:tc>
      </w:tr>
      <w:tr w:rsidR="00E70C12">
        <w:trPr>
          <w:trHeight w:val="559"/>
        </w:trPr>
        <w:tc>
          <w:tcPr>
            <w:tcW w:w="20" w:type="dxa"/>
            <w:vAlign w:val="bottom"/>
          </w:tcPr>
          <w:p w:rsidR="00E70C12" w:rsidRDefault="00E70C12">
            <w:pPr>
              <w:rPr>
                <w:sz w:val="24"/>
                <w:szCs w:val="24"/>
              </w:rPr>
            </w:pPr>
          </w:p>
        </w:tc>
        <w:tc>
          <w:tcPr>
            <w:tcW w:w="3580" w:type="dxa"/>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多渠道融资实践</w:t>
            </w:r>
          </w:p>
        </w:tc>
        <w:tc>
          <w:tcPr>
            <w:tcW w:w="1220" w:type="dxa"/>
            <w:tcBorders>
              <w:right w:val="single" w:sz="8" w:space="0" w:color="auto"/>
            </w:tcBorders>
            <w:vAlign w:val="bottom"/>
          </w:tcPr>
          <w:p w:rsidR="00E70C12" w:rsidRDefault="00E70C12">
            <w:pPr>
              <w:rPr>
                <w:sz w:val="24"/>
                <w:szCs w:val="24"/>
              </w:rPr>
            </w:pPr>
          </w:p>
        </w:tc>
        <w:tc>
          <w:tcPr>
            <w:tcW w:w="5020" w:type="dxa"/>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企业国内外上市战略选择与操作</w:t>
            </w:r>
          </w:p>
        </w:tc>
      </w:tr>
      <w:tr w:rsidR="00E70C12">
        <w:trPr>
          <w:trHeight w:val="559"/>
        </w:trPr>
        <w:tc>
          <w:tcPr>
            <w:tcW w:w="20" w:type="dxa"/>
            <w:vAlign w:val="bottom"/>
          </w:tcPr>
          <w:p w:rsidR="00E70C12" w:rsidRDefault="00E70C12">
            <w:pPr>
              <w:rPr>
                <w:sz w:val="24"/>
                <w:szCs w:val="24"/>
              </w:rPr>
            </w:pPr>
          </w:p>
        </w:tc>
        <w:tc>
          <w:tcPr>
            <w:tcW w:w="3580" w:type="dxa"/>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企业战略并购与重组</w:t>
            </w:r>
          </w:p>
        </w:tc>
        <w:tc>
          <w:tcPr>
            <w:tcW w:w="1220" w:type="dxa"/>
            <w:tcBorders>
              <w:right w:val="single" w:sz="8" w:space="0" w:color="auto"/>
            </w:tcBorders>
            <w:vAlign w:val="bottom"/>
          </w:tcPr>
          <w:p w:rsidR="00E70C12" w:rsidRDefault="00E70C12">
            <w:pPr>
              <w:rPr>
                <w:sz w:val="24"/>
                <w:szCs w:val="24"/>
              </w:rPr>
            </w:pPr>
          </w:p>
        </w:tc>
        <w:tc>
          <w:tcPr>
            <w:tcW w:w="5020" w:type="dxa"/>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企业上市前的税务筹划与法律风险防范</w:t>
            </w:r>
          </w:p>
        </w:tc>
      </w:tr>
      <w:tr w:rsidR="00E70C12">
        <w:trPr>
          <w:trHeight w:val="559"/>
        </w:trPr>
        <w:tc>
          <w:tcPr>
            <w:tcW w:w="20" w:type="dxa"/>
            <w:vAlign w:val="bottom"/>
          </w:tcPr>
          <w:p w:rsidR="00E70C12" w:rsidRDefault="00E70C12">
            <w:pPr>
              <w:rPr>
                <w:sz w:val="24"/>
                <w:szCs w:val="24"/>
              </w:rPr>
            </w:pPr>
          </w:p>
        </w:tc>
        <w:tc>
          <w:tcPr>
            <w:tcW w:w="3580" w:type="dxa"/>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新三板挂牌操作实务</w:t>
            </w:r>
          </w:p>
        </w:tc>
        <w:tc>
          <w:tcPr>
            <w:tcW w:w="1220" w:type="dxa"/>
            <w:tcBorders>
              <w:right w:val="single" w:sz="8" w:space="0" w:color="auto"/>
            </w:tcBorders>
            <w:vAlign w:val="bottom"/>
          </w:tcPr>
          <w:p w:rsidR="00E70C12" w:rsidRDefault="00E70C12">
            <w:pPr>
              <w:rPr>
                <w:sz w:val="24"/>
                <w:szCs w:val="24"/>
              </w:rPr>
            </w:pPr>
          </w:p>
        </w:tc>
        <w:tc>
          <w:tcPr>
            <w:tcW w:w="5020" w:type="dxa"/>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公司治理及商业模式创新</w:t>
            </w:r>
          </w:p>
        </w:tc>
      </w:tr>
      <w:tr w:rsidR="00E70C12">
        <w:trPr>
          <w:trHeight w:val="274"/>
        </w:trPr>
        <w:tc>
          <w:tcPr>
            <w:tcW w:w="20" w:type="dxa"/>
            <w:tcBorders>
              <w:bottom w:val="single" w:sz="8" w:space="0" w:color="auto"/>
            </w:tcBorders>
            <w:vAlign w:val="bottom"/>
          </w:tcPr>
          <w:p w:rsidR="00E70C12" w:rsidRDefault="00E70C12">
            <w:pPr>
              <w:rPr>
                <w:sz w:val="23"/>
                <w:szCs w:val="23"/>
              </w:rPr>
            </w:pPr>
          </w:p>
        </w:tc>
        <w:tc>
          <w:tcPr>
            <w:tcW w:w="3580" w:type="dxa"/>
            <w:tcBorders>
              <w:bottom w:val="single" w:sz="8" w:space="0" w:color="auto"/>
            </w:tcBorders>
            <w:vAlign w:val="bottom"/>
          </w:tcPr>
          <w:p w:rsidR="00E70C12" w:rsidRDefault="00E70C12">
            <w:pPr>
              <w:rPr>
                <w:sz w:val="23"/>
                <w:szCs w:val="23"/>
              </w:rPr>
            </w:pPr>
          </w:p>
        </w:tc>
        <w:tc>
          <w:tcPr>
            <w:tcW w:w="1220" w:type="dxa"/>
            <w:tcBorders>
              <w:bottom w:val="single" w:sz="8" w:space="0" w:color="auto"/>
              <w:right w:val="single" w:sz="8" w:space="0" w:color="auto"/>
            </w:tcBorders>
            <w:vAlign w:val="bottom"/>
          </w:tcPr>
          <w:p w:rsidR="00E70C12" w:rsidRDefault="00E70C12">
            <w:pPr>
              <w:rPr>
                <w:sz w:val="23"/>
                <w:szCs w:val="23"/>
              </w:rPr>
            </w:pPr>
          </w:p>
        </w:tc>
        <w:tc>
          <w:tcPr>
            <w:tcW w:w="5020" w:type="dxa"/>
            <w:tcBorders>
              <w:bottom w:val="single" w:sz="8" w:space="0" w:color="auto"/>
            </w:tcBorders>
            <w:vAlign w:val="bottom"/>
          </w:tcPr>
          <w:p w:rsidR="00E70C12" w:rsidRDefault="00E70C12">
            <w:pPr>
              <w:rPr>
                <w:sz w:val="23"/>
                <w:szCs w:val="23"/>
              </w:rPr>
            </w:pPr>
          </w:p>
        </w:tc>
      </w:tr>
      <w:tr w:rsidR="00E70C12">
        <w:trPr>
          <w:trHeight w:val="290"/>
        </w:trPr>
        <w:tc>
          <w:tcPr>
            <w:tcW w:w="20" w:type="dxa"/>
            <w:vAlign w:val="bottom"/>
          </w:tcPr>
          <w:p w:rsidR="00E70C12" w:rsidRDefault="00E70C12">
            <w:pPr>
              <w:rPr>
                <w:sz w:val="24"/>
                <w:szCs w:val="24"/>
              </w:rPr>
            </w:pPr>
          </w:p>
        </w:tc>
        <w:tc>
          <w:tcPr>
            <w:tcW w:w="3580" w:type="dxa"/>
            <w:shd w:val="clear" w:color="auto" w:fill="FF0000"/>
            <w:vAlign w:val="bottom"/>
          </w:tcPr>
          <w:p w:rsidR="00E70C12" w:rsidRDefault="00E70C12">
            <w:pPr>
              <w:rPr>
                <w:sz w:val="24"/>
                <w:szCs w:val="24"/>
              </w:rPr>
            </w:pPr>
          </w:p>
        </w:tc>
        <w:tc>
          <w:tcPr>
            <w:tcW w:w="6240" w:type="dxa"/>
            <w:gridSpan w:val="2"/>
            <w:shd w:val="clear" w:color="auto" w:fill="FF0000"/>
            <w:vAlign w:val="bottom"/>
          </w:tcPr>
          <w:p w:rsidR="00E70C12" w:rsidRDefault="005B59C5">
            <w:pPr>
              <w:spacing w:line="274" w:lineRule="exact"/>
              <w:ind w:right="3475"/>
              <w:jc w:val="center"/>
              <w:rPr>
                <w:sz w:val="20"/>
                <w:szCs w:val="20"/>
              </w:rPr>
            </w:pPr>
            <w:r>
              <w:rPr>
                <w:rFonts w:ascii="宋体" w:eastAsia="宋体" w:hAnsi="宋体" w:cs="宋体"/>
                <w:b/>
                <w:bCs/>
                <w:color w:val="FFFFFF"/>
                <w:sz w:val="24"/>
                <w:szCs w:val="24"/>
              </w:rPr>
              <w:t>第七模块</w:t>
            </w:r>
            <w:r>
              <w:rPr>
                <w:rFonts w:ascii="宋体" w:eastAsia="宋体" w:hAnsi="宋体" w:cs="宋体"/>
                <w:b/>
                <w:bCs/>
                <w:color w:val="FFFFFF"/>
                <w:sz w:val="24"/>
                <w:szCs w:val="24"/>
              </w:rPr>
              <w:t xml:space="preserve"> </w:t>
            </w:r>
            <w:r>
              <w:rPr>
                <w:rFonts w:ascii="宋体" w:eastAsia="宋体" w:hAnsi="宋体" w:cs="宋体"/>
                <w:b/>
                <w:bCs/>
                <w:color w:val="FFFFFF"/>
                <w:sz w:val="24"/>
                <w:szCs w:val="24"/>
              </w:rPr>
              <w:t>互联网金融</w:t>
            </w:r>
          </w:p>
        </w:tc>
      </w:tr>
      <w:tr w:rsidR="00E70C12">
        <w:trPr>
          <w:trHeight w:val="259"/>
        </w:trPr>
        <w:tc>
          <w:tcPr>
            <w:tcW w:w="20" w:type="dxa"/>
            <w:tcBorders>
              <w:bottom w:val="single" w:sz="8" w:space="0" w:color="auto"/>
            </w:tcBorders>
            <w:vAlign w:val="bottom"/>
          </w:tcPr>
          <w:p w:rsidR="00E70C12" w:rsidRDefault="00E70C12"/>
        </w:tc>
        <w:tc>
          <w:tcPr>
            <w:tcW w:w="3580" w:type="dxa"/>
            <w:tcBorders>
              <w:bottom w:val="single" w:sz="8" w:space="0" w:color="auto"/>
            </w:tcBorders>
            <w:shd w:val="clear" w:color="auto" w:fill="FF0000"/>
            <w:vAlign w:val="bottom"/>
          </w:tcPr>
          <w:p w:rsidR="00E70C12" w:rsidRDefault="00E70C12"/>
        </w:tc>
        <w:tc>
          <w:tcPr>
            <w:tcW w:w="1220" w:type="dxa"/>
            <w:tcBorders>
              <w:bottom w:val="single" w:sz="8" w:space="0" w:color="auto"/>
              <w:right w:val="single" w:sz="8" w:space="0" w:color="FF0000"/>
            </w:tcBorders>
            <w:shd w:val="clear" w:color="auto" w:fill="FF0000"/>
            <w:vAlign w:val="bottom"/>
          </w:tcPr>
          <w:p w:rsidR="00E70C12" w:rsidRDefault="00E70C12"/>
        </w:tc>
        <w:tc>
          <w:tcPr>
            <w:tcW w:w="5020" w:type="dxa"/>
            <w:tcBorders>
              <w:bottom w:val="single" w:sz="8" w:space="0" w:color="auto"/>
            </w:tcBorders>
            <w:shd w:val="clear" w:color="auto" w:fill="FF0000"/>
            <w:vAlign w:val="bottom"/>
          </w:tcPr>
          <w:p w:rsidR="00E70C12" w:rsidRDefault="00E70C12"/>
        </w:tc>
      </w:tr>
      <w:tr w:rsidR="00E70C12">
        <w:trPr>
          <w:trHeight w:val="275"/>
        </w:trPr>
        <w:tc>
          <w:tcPr>
            <w:tcW w:w="20" w:type="dxa"/>
            <w:vAlign w:val="bottom"/>
          </w:tcPr>
          <w:p w:rsidR="00E70C12" w:rsidRDefault="00E70C12">
            <w:pPr>
              <w:rPr>
                <w:sz w:val="23"/>
                <w:szCs w:val="23"/>
              </w:rPr>
            </w:pPr>
          </w:p>
        </w:tc>
        <w:tc>
          <w:tcPr>
            <w:tcW w:w="3580" w:type="dxa"/>
            <w:vAlign w:val="bottom"/>
          </w:tcPr>
          <w:p w:rsidR="00E70C12" w:rsidRDefault="005B59C5">
            <w:pPr>
              <w:spacing w:line="240" w:lineRule="exact"/>
              <w:ind w:left="100"/>
              <w:rPr>
                <w:sz w:val="20"/>
                <w:szCs w:val="20"/>
              </w:rPr>
            </w:pPr>
            <w:r>
              <w:rPr>
                <w:rFonts w:ascii="宋体" w:eastAsia="宋体" w:hAnsi="宋体" w:cs="宋体"/>
                <w:b/>
                <w:bCs/>
                <w:sz w:val="21"/>
                <w:szCs w:val="21"/>
              </w:rPr>
              <w:t>互联网金融格局</w:t>
            </w:r>
          </w:p>
        </w:tc>
        <w:tc>
          <w:tcPr>
            <w:tcW w:w="1220" w:type="dxa"/>
            <w:tcBorders>
              <w:right w:val="single" w:sz="8" w:space="0" w:color="auto"/>
            </w:tcBorders>
            <w:vAlign w:val="bottom"/>
          </w:tcPr>
          <w:p w:rsidR="00E70C12" w:rsidRDefault="00E70C12">
            <w:pPr>
              <w:rPr>
                <w:sz w:val="23"/>
                <w:szCs w:val="23"/>
              </w:rPr>
            </w:pPr>
          </w:p>
        </w:tc>
        <w:tc>
          <w:tcPr>
            <w:tcW w:w="5020" w:type="dxa"/>
            <w:vAlign w:val="bottom"/>
          </w:tcPr>
          <w:p w:rsidR="00E70C12" w:rsidRDefault="005B59C5">
            <w:pPr>
              <w:spacing w:line="240" w:lineRule="exact"/>
              <w:ind w:left="100"/>
              <w:rPr>
                <w:sz w:val="20"/>
                <w:szCs w:val="20"/>
              </w:rPr>
            </w:pPr>
            <w:r>
              <w:rPr>
                <w:rFonts w:ascii="宋体" w:eastAsia="宋体" w:hAnsi="宋体" w:cs="宋体"/>
                <w:b/>
                <w:bCs/>
                <w:sz w:val="21"/>
                <w:szCs w:val="21"/>
              </w:rPr>
              <w:t>互联网金融模式解析</w:t>
            </w:r>
          </w:p>
        </w:tc>
      </w:tr>
      <w:tr w:rsidR="00E70C12">
        <w:trPr>
          <w:trHeight w:val="559"/>
        </w:trPr>
        <w:tc>
          <w:tcPr>
            <w:tcW w:w="20" w:type="dxa"/>
            <w:vAlign w:val="bottom"/>
          </w:tcPr>
          <w:p w:rsidR="00E70C12" w:rsidRDefault="00E70C12">
            <w:pPr>
              <w:rPr>
                <w:sz w:val="24"/>
                <w:szCs w:val="24"/>
              </w:rPr>
            </w:pPr>
          </w:p>
        </w:tc>
        <w:tc>
          <w:tcPr>
            <w:tcW w:w="3580" w:type="dxa"/>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传统金融机构与非金融机构</w:t>
            </w:r>
          </w:p>
        </w:tc>
        <w:tc>
          <w:tcPr>
            <w:tcW w:w="1220" w:type="dxa"/>
            <w:tcBorders>
              <w:right w:val="single" w:sz="8" w:space="0" w:color="auto"/>
            </w:tcBorders>
            <w:vAlign w:val="bottom"/>
          </w:tcPr>
          <w:p w:rsidR="00E70C12" w:rsidRDefault="00E70C12">
            <w:pPr>
              <w:rPr>
                <w:sz w:val="24"/>
                <w:szCs w:val="24"/>
              </w:rPr>
            </w:pPr>
          </w:p>
        </w:tc>
        <w:tc>
          <w:tcPr>
            <w:tcW w:w="5020" w:type="dxa"/>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传统业务在互联网营销模式中的应用</w:t>
            </w:r>
          </w:p>
        </w:tc>
      </w:tr>
      <w:tr w:rsidR="00E70C12">
        <w:trPr>
          <w:trHeight w:val="559"/>
        </w:trPr>
        <w:tc>
          <w:tcPr>
            <w:tcW w:w="20" w:type="dxa"/>
            <w:vAlign w:val="bottom"/>
          </w:tcPr>
          <w:p w:rsidR="00E70C12" w:rsidRDefault="00E70C12">
            <w:pPr>
              <w:rPr>
                <w:sz w:val="24"/>
                <w:szCs w:val="24"/>
              </w:rPr>
            </w:pPr>
          </w:p>
        </w:tc>
        <w:tc>
          <w:tcPr>
            <w:tcW w:w="3580" w:type="dxa"/>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中国金融业的改革与创新</w:t>
            </w:r>
          </w:p>
        </w:tc>
        <w:tc>
          <w:tcPr>
            <w:tcW w:w="1220" w:type="dxa"/>
            <w:tcBorders>
              <w:right w:val="single" w:sz="8" w:space="0" w:color="auto"/>
            </w:tcBorders>
            <w:vAlign w:val="bottom"/>
          </w:tcPr>
          <w:p w:rsidR="00E70C12" w:rsidRDefault="00E70C12">
            <w:pPr>
              <w:rPr>
                <w:sz w:val="24"/>
                <w:szCs w:val="24"/>
              </w:rPr>
            </w:pPr>
          </w:p>
        </w:tc>
        <w:tc>
          <w:tcPr>
            <w:tcW w:w="5020" w:type="dxa"/>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中小微企业对第三方支付机构的需求</w:t>
            </w:r>
          </w:p>
        </w:tc>
      </w:tr>
      <w:tr w:rsidR="00E70C12">
        <w:trPr>
          <w:trHeight w:val="559"/>
        </w:trPr>
        <w:tc>
          <w:tcPr>
            <w:tcW w:w="20" w:type="dxa"/>
            <w:vAlign w:val="bottom"/>
          </w:tcPr>
          <w:p w:rsidR="00E70C12" w:rsidRDefault="00E70C12">
            <w:pPr>
              <w:rPr>
                <w:sz w:val="24"/>
                <w:szCs w:val="24"/>
              </w:rPr>
            </w:pPr>
          </w:p>
        </w:tc>
        <w:tc>
          <w:tcPr>
            <w:tcW w:w="3580" w:type="dxa"/>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互联网金融对传统金融市场的影响</w:t>
            </w:r>
          </w:p>
        </w:tc>
        <w:tc>
          <w:tcPr>
            <w:tcW w:w="1220" w:type="dxa"/>
            <w:tcBorders>
              <w:right w:val="single" w:sz="8" w:space="0" w:color="auto"/>
            </w:tcBorders>
            <w:vAlign w:val="bottom"/>
          </w:tcPr>
          <w:p w:rsidR="00E70C12" w:rsidRDefault="00E70C12">
            <w:pPr>
              <w:rPr>
                <w:sz w:val="24"/>
                <w:szCs w:val="24"/>
              </w:rPr>
            </w:pPr>
          </w:p>
        </w:tc>
        <w:tc>
          <w:tcPr>
            <w:tcW w:w="5020" w:type="dxa"/>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电商平台金融的应用</w:t>
            </w:r>
          </w:p>
        </w:tc>
      </w:tr>
      <w:tr w:rsidR="00E70C12">
        <w:trPr>
          <w:trHeight w:val="559"/>
        </w:trPr>
        <w:tc>
          <w:tcPr>
            <w:tcW w:w="20" w:type="dxa"/>
            <w:vAlign w:val="bottom"/>
          </w:tcPr>
          <w:p w:rsidR="00E70C12" w:rsidRDefault="00E70C12">
            <w:pPr>
              <w:rPr>
                <w:sz w:val="24"/>
                <w:szCs w:val="24"/>
              </w:rPr>
            </w:pPr>
          </w:p>
        </w:tc>
        <w:tc>
          <w:tcPr>
            <w:tcW w:w="3580" w:type="dxa"/>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互联网金融发展与趋势</w:t>
            </w:r>
          </w:p>
        </w:tc>
        <w:tc>
          <w:tcPr>
            <w:tcW w:w="1220" w:type="dxa"/>
            <w:tcBorders>
              <w:right w:val="single" w:sz="8" w:space="0" w:color="auto"/>
            </w:tcBorders>
            <w:vAlign w:val="bottom"/>
          </w:tcPr>
          <w:p w:rsidR="00E70C12" w:rsidRDefault="00E70C12">
            <w:pPr>
              <w:rPr>
                <w:sz w:val="24"/>
                <w:szCs w:val="24"/>
              </w:rPr>
            </w:pPr>
          </w:p>
        </w:tc>
        <w:tc>
          <w:tcPr>
            <w:tcW w:w="5020" w:type="dxa"/>
            <w:vAlign w:val="bottom"/>
          </w:tcPr>
          <w:p w:rsidR="00E70C12" w:rsidRDefault="005B59C5">
            <w:pPr>
              <w:spacing w:line="240" w:lineRule="exact"/>
              <w:ind w:left="100"/>
              <w:rPr>
                <w:sz w:val="20"/>
                <w:szCs w:val="20"/>
              </w:rPr>
            </w:pPr>
            <w:r>
              <w:rPr>
                <w:rFonts w:ascii="宋体" w:eastAsia="宋体" w:hAnsi="宋体" w:cs="宋体"/>
                <w:sz w:val="21"/>
                <w:szCs w:val="21"/>
              </w:rPr>
              <w:t xml:space="preserve">※P2P </w:t>
            </w:r>
            <w:r>
              <w:rPr>
                <w:rFonts w:ascii="宋体" w:eastAsia="宋体" w:hAnsi="宋体" w:cs="宋体"/>
                <w:sz w:val="21"/>
                <w:szCs w:val="21"/>
              </w:rPr>
              <w:t>网络借贷的发展趋势</w:t>
            </w:r>
          </w:p>
        </w:tc>
      </w:tr>
      <w:tr w:rsidR="00E70C12">
        <w:trPr>
          <w:trHeight w:val="274"/>
        </w:trPr>
        <w:tc>
          <w:tcPr>
            <w:tcW w:w="20" w:type="dxa"/>
            <w:tcBorders>
              <w:bottom w:val="single" w:sz="8" w:space="0" w:color="auto"/>
            </w:tcBorders>
            <w:vAlign w:val="bottom"/>
          </w:tcPr>
          <w:p w:rsidR="00E70C12" w:rsidRDefault="00E70C12">
            <w:pPr>
              <w:rPr>
                <w:sz w:val="23"/>
                <w:szCs w:val="23"/>
              </w:rPr>
            </w:pPr>
          </w:p>
        </w:tc>
        <w:tc>
          <w:tcPr>
            <w:tcW w:w="3580" w:type="dxa"/>
            <w:tcBorders>
              <w:bottom w:val="single" w:sz="8" w:space="0" w:color="auto"/>
            </w:tcBorders>
            <w:vAlign w:val="bottom"/>
          </w:tcPr>
          <w:p w:rsidR="00E70C12" w:rsidRDefault="00E70C12">
            <w:pPr>
              <w:rPr>
                <w:sz w:val="23"/>
                <w:szCs w:val="23"/>
              </w:rPr>
            </w:pPr>
          </w:p>
        </w:tc>
        <w:tc>
          <w:tcPr>
            <w:tcW w:w="1220" w:type="dxa"/>
            <w:tcBorders>
              <w:bottom w:val="single" w:sz="8" w:space="0" w:color="auto"/>
              <w:right w:val="single" w:sz="8" w:space="0" w:color="auto"/>
            </w:tcBorders>
            <w:vAlign w:val="bottom"/>
          </w:tcPr>
          <w:p w:rsidR="00E70C12" w:rsidRDefault="00E70C12">
            <w:pPr>
              <w:rPr>
                <w:sz w:val="23"/>
                <w:szCs w:val="23"/>
              </w:rPr>
            </w:pPr>
          </w:p>
        </w:tc>
        <w:tc>
          <w:tcPr>
            <w:tcW w:w="5020" w:type="dxa"/>
            <w:tcBorders>
              <w:bottom w:val="single" w:sz="8" w:space="0" w:color="auto"/>
            </w:tcBorders>
            <w:vAlign w:val="bottom"/>
          </w:tcPr>
          <w:p w:rsidR="00E70C12" w:rsidRDefault="00E70C12">
            <w:pPr>
              <w:rPr>
                <w:sz w:val="23"/>
                <w:szCs w:val="23"/>
              </w:rPr>
            </w:pPr>
          </w:p>
        </w:tc>
      </w:tr>
      <w:tr w:rsidR="00E70C12">
        <w:trPr>
          <w:trHeight w:val="316"/>
        </w:trPr>
        <w:tc>
          <w:tcPr>
            <w:tcW w:w="20" w:type="dxa"/>
            <w:vAlign w:val="bottom"/>
          </w:tcPr>
          <w:p w:rsidR="00E70C12" w:rsidRDefault="00E70C12">
            <w:pPr>
              <w:rPr>
                <w:sz w:val="24"/>
                <w:szCs w:val="24"/>
              </w:rPr>
            </w:pPr>
          </w:p>
        </w:tc>
        <w:tc>
          <w:tcPr>
            <w:tcW w:w="3580" w:type="dxa"/>
            <w:shd w:val="clear" w:color="auto" w:fill="FF0000"/>
            <w:vAlign w:val="bottom"/>
          </w:tcPr>
          <w:p w:rsidR="00E70C12" w:rsidRDefault="00E70C12">
            <w:pPr>
              <w:rPr>
                <w:sz w:val="24"/>
                <w:szCs w:val="24"/>
              </w:rPr>
            </w:pPr>
          </w:p>
        </w:tc>
        <w:tc>
          <w:tcPr>
            <w:tcW w:w="6240" w:type="dxa"/>
            <w:gridSpan w:val="2"/>
            <w:shd w:val="clear" w:color="auto" w:fill="FF0000"/>
            <w:vAlign w:val="bottom"/>
          </w:tcPr>
          <w:p w:rsidR="00E70C12" w:rsidRDefault="005B59C5">
            <w:pPr>
              <w:spacing w:line="316" w:lineRule="exact"/>
              <w:ind w:right="3495"/>
              <w:jc w:val="center"/>
              <w:rPr>
                <w:sz w:val="20"/>
                <w:szCs w:val="20"/>
              </w:rPr>
            </w:pPr>
            <w:r>
              <w:rPr>
                <w:rFonts w:ascii="宋体" w:eastAsia="宋体" w:hAnsi="宋体" w:cs="宋体"/>
                <w:b/>
                <w:bCs/>
                <w:color w:val="FFFFFF"/>
                <w:sz w:val="28"/>
                <w:szCs w:val="28"/>
              </w:rPr>
              <w:t>第八模块</w:t>
            </w:r>
            <w:r>
              <w:rPr>
                <w:rFonts w:ascii="宋体" w:eastAsia="宋体" w:hAnsi="宋体" w:cs="宋体"/>
                <w:b/>
                <w:bCs/>
                <w:color w:val="FFFFFF"/>
                <w:sz w:val="28"/>
                <w:szCs w:val="28"/>
              </w:rPr>
              <w:t xml:space="preserve"> </w:t>
            </w:r>
            <w:r>
              <w:rPr>
                <w:rFonts w:ascii="宋体" w:eastAsia="宋体" w:hAnsi="宋体" w:cs="宋体"/>
                <w:b/>
                <w:bCs/>
                <w:color w:val="FFFFFF"/>
                <w:sz w:val="28"/>
                <w:szCs w:val="28"/>
              </w:rPr>
              <w:t>期货市场</w:t>
            </w:r>
          </w:p>
        </w:tc>
      </w:tr>
      <w:tr w:rsidR="00E70C12">
        <w:trPr>
          <w:trHeight w:val="234"/>
        </w:trPr>
        <w:tc>
          <w:tcPr>
            <w:tcW w:w="20" w:type="dxa"/>
            <w:tcBorders>
              <w:bottom w:val="single" w:sz="8" w:space="0" w:color="auto"/>
            </w:tcBorders>
            <w:vAlign w:val="bottom"/>
          </w:tcPr>
          <w:p w:rsidR="00E70C12" w:rsidRDefault="00E70C12">
            <w:pPr>
              <w:rPr>
                <w:sz w:val="20"/>
                <w:szCs w:val="20"/>
              </w:rPr>
            </w:pPr>
          </w:p>
        </w:tc>
        <w:tc>
          <w:tcPr>
            <w:tcW w:w="3580" w:type="dxa"/>
            <w:tcBorders>
              <w:bottom w:val="single" w:sz="8" w:space="0" w:color="auto"/>
            </w:tcBorders>
            <w:shd w:val="clear" w:color="auto" w:fill="FF0000"/>
            <w:vAlign w:val="bottom"/>
          </w:tcPr>
          <w:p w:rsidR="00E70C12" w:rsidRDefault="00E70C12">
            <w:pPr>
              <w:rPr>
                <w:sz w:val="20"/>
                <w:szCs w:val="20"/>
              </w:rPr>
            </w:pPr>
          </w:p>
        </w:tc>
        <w:tc>
          <w:tcPr>
            <w:tcW w:w="1220" w:type="dxa"/>
            <w:tcBorders>
              <w:bottom w:val="single" w:sz="8" w:space="0" w:color="auto"/>
              <w:right w:val="single" w:sz="8" w:space="0" w:color="FF0000"/>
            </w:tcBorders>
            <w:shd w:val="clear" w:color="auto" w:fill="FF0000"/>
            <w:vAlign w:val="bottom"/>
          </w:tcPr>
          <w:p w:rsidR="00E70C12" w:rsidRDefault="00E70C12">
            <w:pPr>
              <w:rPr>
                <w:sz w:val="20"/>
                <w:szCs w:val="20"/>
              </w:rPr>
            </w:pPr>
          </w:p>
        </w:tc>
        <w:tc>
          <w:tcPr>
            <w:tcW w:w="5020" w:type="dxa"/>
            <w:tcBorders>
              <w:bottom w:val="single" w:sz="8" w:space="0" w:color="auto"/>
            </w:tcBorders>
            <w:shd w:val="clear" w:color="auto" w:fill="FF0000"/>
            <w:vAlign w:val="bottom"/>
          </w:tcPr>
          <w:p w:rsidR="00E70C12" w:rsidRDefault="00E70C12">
            <w:pPr>
              <w:rPr>
                <w:sz w:val="20"/>
                <w:szCs w:val="20"/>
              </w:rPr>
            </w:pPr>
          </w:p>
        </w:tc>
      </w:tr>
      <w:tr w:rsidR="00E70C12">
        <w:trPr>
          <w:trHeight w:val="306"/>
        </w:trPr>
        <w:tc>
          <w:tcPr>
            <w:tcW w:w="20" w:type="dxa"/>
            <w:vAlign w:val="bottom"/>
          </w:tcPr>
          <w:p w:rsidR="00E70C12" w:rsidRDefault="00E70C12">
            <w:pPr>
              <w:rPr>
                <w:sz w:val="24"/>
                <w:szCs w:val="24"/>
              </w:rPr>
            </w:pPr>
          </w:p>
        </w:tc>
        <w:tc>
          <w:tcPr>
            <w:tcW w:w="3580" w:type="dxa"/>
            <w:vAlign w:val="bottom"/>
          </w:tcPr>
          <w:p w:rsidR="00E70C12" w:rsidRDefault="005B59C5">
            <w:pPr>
              <w:spacing w:line="240" w:lineRule="exact"/>
              <w:ind w:left="100"/>
              <w:rPr>
                <w:sz w:val="20"/>
                <w:szCs w:val="20"/>
              </w:rPr>
            </w:pPr>
            <w:r>
              <w:rPr>
                <w:rFonts w:ascii="宋体" w:eastAsia="宋体" w:hAnsi="宋体" w:cs="宋体"/>
                <w:b/>
                <w:bCs/>
                <w:sz w:val="21"/>
                <w:szCs w:val="21"/>
              </w:rPr>
              <w:t>期货市场的定位</w:t>
            </w:r>
          </w:p>
        </w:tc>
        <w:tc>
          <w:tcPr>
            <w:tcW w:w="1220" w:type="dxa"/>
            <w:vAlign w:val="bottom"/>
          </w:tcPr>
          <w:p w:rsidR="00E70C12" w:rsidRDefault="00E70C12">
            <w:pPr>
              <w:rPr>
                <w:sz w:val="24"/>
                <w:szCs w:val="24"/>
              </w:rPr>
            </w:pPr>
          </w:p>
        </w:tc>
        <w:tc>
          <w:tcPr>
            <w:tcW w:w="5020" w:type="dxa"/>
            <w:vAlign w:val="bottom"/>
          </w:tcPr>
          <w:p w:rsidR="00E70C12" w:rsidRDefault="005B59C5">
            <w:pPr>
              <w:spacing w:line="240" w:lineRule="exact"/>
              <w:ind w:left="100"/>
              <w:rPr>
                <w:sz w:val="20"/>
                <w:szCs w:val="20"/>
              </w:rPr>
            </w:pPr>
            <w:r>
              <w:rPr>
                <w:rFonts w:ascii="宋体" w:eastAsia="宋体" w:hAnsi="宋体" w:cs="宋体"/>
                <w:b/>
                <w:bCs/>
                <w:sz w:val="21"/>
                <w:szCs w:val="21"/>
              </w:rPr>
              <w:t>金融期货解析</w:t>
            </w:r>
          </w:p>
        </w:tc>
      </w:tr>
      <w:tr w:rsidR="00E70C12">
        <w:trPr>
          <w:trHeight w:val="560"/>
        </w:trPr>
        <w:tc>
          <w:tcPr>
            <w:tcW w:w="20" w:type="dxa"/>
            <w:vAlign w:val="bottom"/>
          </w:tcPr>
          <w:p w:rsidR="00E70C12" w:rsidRDefault="00E70C12">
            <w:pPr>
              <w:rPr>
                <w:sz w:val="24"/>
                <w:szCs w:val="24"/>
              </w:rPr>
            </w:pPr>
          </w:p>
        </w:tc>
        <w:tc>
          <w:tcPr>
            <w:tcW w:w="3580" w:type="dxa"/>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价格发现、风险管理、资产配置</w:t>
            </w:r>
          </w:p>
        </w:tc>
        <w:tc>
          <w:tcPr>
            <w:tcW w:w="1220" w:type="dxa"/>
            <w:vAlign w:val="bottom"/>
          </w:tcPr>
          <w:p w:rsidR="00E70C12" w:rsidRDefault="00E70C12">
            <w:pPr>
              <w:rPr>
                <w:sz w:val="24"/>
                <w:szCs w:val="24"/>
              </w:rPr>
            </w:pPr>
          </w:p>
        </w:tc>
        <w:tc>
          <w:tcPr>
            <w:tcW w:w="5020" w:type="dxa"/>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金融期货的种类：证券、债券、外汇</w:t>
            </w:r>
          </w:p>
        </w:tc>
      </w:tr>
      <w:tr w:rsidR="00E70C12">
        <w:trPr>
          <w:trHeight w:val="560"/>
        </w:trPr>
        <w:tc>
          <w:tcPr>
            <w:tcW w:w="20" w:type="dxa"/>
            <w:vAlign w:val="bottom"/>
          </w:tcPr>
          <w:p w:rsidR="00E70C12" w:rsidRDefault="00E70C12">
            <w:pPr>
              <w:rPr>
                <w:sz w:val="24"/>
                <w:szCs w:val="24"/>
              </w:rPr>
            </w:pPr>
          </w:p>
        </w:tc>
        <w:tc>
          <w:tcPr>
            <w:tcW w:w="3580" w:type="dxa"/>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大宗商品与经济预测</w:t>
            </w:r>
          </w:p>
        </w:tc>
        <w:tc>
          <w:tcPr>
            <w:tcW w:w="1220" w:type="dxa"/>
            <w:vAlign w:val="bottom"/>
          </w:tcPr>
          <w:p w:rsidR="00E70C12" w:rsidRDefault="00E70C12">
            <w:pPr>
              <w:rPr>
                <w:sz w:val="24"/>
                <w:szCs w:val="24"/>
              </w:rPr>
            </w:pPr>
          </w:p>
        </w:tc>
        <w:tc>
          <w:tcPr>
            <w:tcW w:w="5020" w:type="dxa"/>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大宗商品与证券市场、股指期货的关联性</w:t>
            </w:r>
          </w:p>
        </w:tc>
      </w:tr>
    </w:tbl>
    <w:p w:rsidR="00E70C12" w:rsidRDefault="005B59C5">
      <w:pPr>
        <w:spacing w:line="20" w:lineRule="exact"/>
        <w:rPr>
          <w:sz w:val="20"/>
          <w:szCs w:val="20"/>
        </w:rPr>
      </w:pPr>
      <w:r>
        <w:rPr>
          <w:noProof/>
          <w:sz w:val="20"/>
          <w:szCs w:val="20"/>
        </w:rPr>
        <mc:AlternateContent>
          <mc:Choice Requires="wps">
            <w:drawing>
              <wp:anchor distT="0" distB="0" distL="114300" distR="114300" simplePos="0" relativeHeight="251656192" behindDoc="1" locked="0" layoutInCell="0" allowOverlap="1">
                <wp:simplePos x="0" y="0"/>
                <wp:positionH relativeFrom="column">
                  <wp:posOffset>3056255</wp:posOffset>
                </wp:positionH>
                <wp:positionV relativeFrom="paragraph">
                  <wp:posOffset>-917575</wp:posOffset>
                </wp:positionV>
                <wp:extent cx="0" cy="214566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45665"/>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0.65pt,-72.2499pt" to="240.65pt,96.7pt" o:allowincell="f" strokecolor="#000000" strokeweight="0.5pt"/>
            </w:pict>
          </mc:Fallback>
        </mc:AlternateContent>
      </w:r>
    </w:p>
    <w:p w:rsidR="00E70C12" w:rsidRDefault="00E70C12">
      <w:pPr>
        <w:spacing w:line="300" w:lineRule="exact"/>
        <w:rPr>
          <w:sz w:val="20"/>
          <w:szCs w:val="20"/>
        </w:rPr>
      </w:pPr>
    </w:p>
    <w:p w:rsidR="00E70C12" w:rsidRDefault="005B59C5">
      <w:pPr>
        <w:tabs>
          <w:tab w:val="left" w:pos="4900"/>
        </w:tabs>
        <w:spacing w:line="240" w:lineRule="exact"/>
        <w:ind w:left="120"/>
        <w:rPr>
          <w:sz w:val="20"/>
          <w:szCs w:val="20"/>
        </w:rPr>
      </w:pPr>
      <w:r>
        <w:rPr>
          <w:rFonts w:ascii="宋体" w:eastAsia="宋体" w:hAnsi="宋体" w:cs="宋体"/>
          <w:sz w:val="21"/>
          <w:szCs w:val="21"/>
        </w:rPr>
        <w:t>※</w:t>
      </w:r>
      <w:r>
        <w:rPr>
          <w:rFonts w:ascii="宋体" w:eastAsia="宋体" w:hAnsi="宋体" w:cs="宋体"/>
          <w:sz w:val="21"/>
          <w:szCs w:val="21"/>
        </w:rPr>
        <w:t>期货在资本市场、金融体系中的地位和作用</w:t>
      </w:r>
      <w:r>
        <w:rPr>
          <w:sz w:val="20"/>
          <w:szCs w:val="20"/>
        </w:rPr>
        <w:tab/>
      </w:r>
      <w:r>
        <w:rPr>
          <w:rFonts w:ascii="宋体" w:eastAsia="宋体" w:hAnsi="宋体" w:cs="宋体"/>
          <w:sz w:val="21"/>
          <w:szCs w:val="21"/>
        </w:rPr>
        <w:t>※</w:t>
      </w:r>
      <w:r>
        <w:rPr>
          <w:rFonts w:ascii="宋体" w:eastAsia="宋体" w:hAnsi="宋体" w:cs="宋体"/>
          <w:sz w:val="21"/>
          <w:szCs w:val="21"/>
        </w:rPr>
        <w:t>股指期货特点及交易策略与技巧</w:t>
      </w:r>
    </w:p>
    <w:p w:rsidR="00E70C12" w:rsidRDefault="00E70C12">
      <w:pPr>
        <w:spacing w:line="320" w:lineRule="exact"/>
        <w:rPr>
          <w:sz w:val="20"/>
          <w:szCs w:val="20"/>
        </w:rPr>
      </w:pPr>
    </w:p>
    <w:p w:rsidR="00E70C12" w:rsidRDefault="005B59C5">
      <w:pPr>
        <w:tabs>
          <w:tab w:val="left" w:pos="4900"/>
        </w:tabs>
        <w:spacing w:line="240" w:lineRule="exact"/>
        <w:ind w:left="120"/>
        <w:rPr>
          <w:sz w:val="20"/>
          <w:szCs w:val="20"/>
        </w:rPr>
      </w:pPr>
      <w:r>
        <w:rPr>
          <w:rFonts w:ascii="宋体" w:eastAsia="宋体" w:hAnsi="宋体" w:cs="宋体"/>
          <w:sz w:val="21"/>
          <w:szCs w:val="21"/>
        </w:rPr>
        <w:t>※</w:t>
      </w:r>
      <w:r>
        <w:rPr>
          <w:rFonts w:ascii="宋体" w:eastAsia="宋体" w:hAnsi="宋体" w:cs="宋体"/>
          <w:sz w:val="21"/>
          <w:szCs w:val="21"/>
        </w:rPr>
        <w:t>金融衍生品与金融危机的形成、征兆与防范</w:t>
      </w:r>
      <w:r>
        <w:rPr>
          <w:sz w:val="20"/>
          <w:szCs w:val="20"/>
        </w:rPr>
        <w:tab/>
      </w:r>
      <w:r>
        <w:rPr>
          <w:rFonts w:ascii="宋体" w:eastAsia="宋体" w:hAnsi="宋体" w:cs="宋体"/>
          <w:sz w:val="21"/>
          <w:szCs w:val="21"/>
        </w:rPr>
        <w:t>※</w:t>
      </w:r>
      <w:r>
        <w:rPr>
          <w:rFonts w:ascii="宋体" w:eastAsia="宋体" w:hAnsi="宋体" w:cs="宋体"/>
          <w:sz w:val="21"/>
          <w:szCs w:val="21"/>
        </w:rPr>
        <w:t>国债期货特点及交易策略与技巧</w:t>
      </w:r>
    </w:p>
    <w:p w:rsidR="00E70C12" w:rsidRDefault="00E70C12">
      <w:pPr>
        <w:spacing w:line="320" w:lineRule="exact"/>
        <w:rPr>
          <w:sz w:val="20"/>
          <w:szCs w:val="20"/>
        </w:rPr>
      </w:pPr>
    </w:p>
    <w:p w:rsidR="00E70C12" w:rsidRDefault="005B59C5">
      <w:pPr>
        <w:tabs>
          <w:tab w:val="left" w:pos="4900"/>
        </w:tabs>
        <w:spacing w:line="240" w:lineRule="exact"/>
        <w:ind w:left="120"/>
        <w:rPr>
          <w:sz w:val="20"/>
          <w:szCs w:val="20"/>
        </w:rPr>
      </w:pPr>
      <w:r>
        <w:rPr>
          <w:rFonts w:ascii="宋体" w:eastAsia="宋体" w:hAnsi="宋体" w:cs="宋体"/>
          <w:sz w:val="21"/>
          <w:szCs w:val="21"/>
        </w:rPr>
        <w:t>※</w:t>
      </w:r>
      <w:r>
        <w:rPr>
          <w:rFonts w:ascii="宋体" w:eastAsia="宋体" w:hAnsi="宋体" w:cs="宋体"/>
          <w:sz w:val="21"/>
          <w:szCs w:val="21"/>
        </w:rPr>
        <w:t>国际重大风险事件与金融监管体制演变</w:t>
      </w:r>
      <w:r>
        <w:rPr>
          <w:sz w:val="20"/>
          <w:szCs w:val="20"/>
        </w:rPr>
        <w:tab/>
      </w:r>
      <w:r>
        <w:rPr>
          <w:rFonts w:ascii="宋体" w:eastAsia="宋体" w:hAnsi="宋体" w:cs="宋体"/>
          <w:sz w:val="21"/>
          <w:szCs w:val="21"/>
        </w:rPr>
        <w:t>※</w:t>
      </w:r>
      <w:r>
        <w:rPr>
          <w:rFonts w:ascii="宋体" w:eastAsia="宋体" w:hAnsi="宋体" w:cs="宋体"/>
          <w:sz w:val="21"/>
          <w:szCs w:val="21"/>
        </w:rPr>
        <w:t>外汇期货特点及上市前景展望</w:t>
      </w:r>
    </w:p>
    <w:p w:rsidR="00E70C12" w:rsidRDefault="005B59C5">
      <w:pPr>
        <w:spacing w:line="20" w:lineRule="exact"/>
        <w:rPr>
          <w:sz w:val="20"/>
          <w:szCs w:val="20"/>
        </w:rPr>
      </w:pPr>
      <w:r>
        <w:rPr>
          <w:noProof/>
          <w:sz w:val="20"/>
          <w:szCs w:val="20"/>
        </w:rPr>
        <mc:AlternateContent>
          <mc:Choice Requires="wps">
            <w:drawing>
              <wp:anchor distT="0" distB="0" distL="114300" distR="114300" simplePos="0" relativeHeight="251657216" behindDoc="1" locked="0" layoutInCell="0" allowOverlap="1">
                <wp:simplePos x="0" y="0"/>
                <wp:positionH relativeFrom="column">
                  <wp:posOffset>11430</wp:posOffset>
                </wp:positionH>
                <wp:positionV relativeFrom="paragraph">
                  <wp:posOffset>161290</wp:posOffset>
                </wp:positionV>
                <wp:extent cx="6232525" cy="35560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2525" cy="355600"/>
                        </a:xfrm>
                        <a:prstGeom prst="rect">
                          <a:avLst/>
                        </a:prstGeom>
                        <a:solidFill>
                          <a:srgbClr val="FF0000"/>
                        </a:solidFill>
                      </wps:spPr>
                      <wps:bodyPr/>
                    </wps:wsp>
                  </a:graphicData>
                </a:graphic>
              </wp:anchor>
            </w:drawing>
          </mc:Choice>
          <mc:Fallback>
            <w:pict>
              <v:rect id="Shape 16" o:spid="_x0000_s1041" style="position:absolute;margin-left:0.9pt;margin-top:12.7pt;width:490.75pt;height:28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F0000" stroked="f"/>
            </w:pict>
          </mc:Fallback>
        </mc:AlternateContent>
      </w:r>
      <w:r>
        <w:rPr>
          <w:noProof/>
          <w:sz w:val="20"/>
          <w:szCs w:val="20"/>
        </w:rPr>
        <mc:AlternateContent>
          <mc:Choice Requires="wps">
            <w:drawing>
              <wp:anchor distT="0" distB="0" distL="114300" distR="114300" simplePos="0" relativeHeight="251658240" behindDoc="1" locked="0" layoutInCell="0" allowOverlap="1">
                <wp:simplePos x="0" y="0"/>
                <wp:positionH relativeFrom="column">
                  <wp:posOffset>5080</wp:posOffset>
                </wp:positionH>
                <wp:positionV relativeFrom="paragraph">
                  <wp:posOffset>158115</wp:posOffset>
                </wp:positionV>
                <wp:extent cx="624522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5225"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pt,12.45pt" to="492.15pt,12.45pt" o:allowincell="f" strokecolor="#000000" strokeweight="0.5pt"/>
            </w:pict>
          </mc:Fallback>
        </mc:AlternateContent>
      </w:r>
    </w:p>
    <w:p w:rsidR="00E70C12" w:rsidRDefault="00E70C12">
      <w:pPr>
        <w:sectPr w:rsidR="00E70C12">
          <w:pgSz w:w="11900" w:h="16838"/>
          <w:pgMar w:top="1440" w:right="926" w:bottom="1440" w:left="1140" w:header="0" w:footer="0" w:gutter="0"/>
          <w:cols w:space="720" w:equalWidth="0">
            <w:col w:w="9840"/>
          </w:cols>
        </w:sectPr>
      </w:pPr>
    </w:p>
    <w:p w:rsidR="00E70C12" w:rsidRDefault="00E70C12">
      <w:pPr>
        <w:spacing w:line="261" w:lineRule="exact"/>
        <w:rPr>
          <w:sz w:val="20"/>
          <w:szCs w:val="20"/>
        </w:rPr>
      </w:pPr>
    </w:p>
    <w:p w:rsidR="00E70C12" w:rsidRDefault="005B59C5">
      <w:pPr>
        <w:spacing w:line="320" w:lineRule="exact"/>
        <w:jc w:val="center"/>
        <w:rPr>
          <w:sz w:val="20"/>
          <w:szCs w:val="20"/>
        </w:rPr>
      </w:pPr>
      <w:r>
        <w:rPr>
          <w:rFonts w:ascii="宋体" w:eastAsia="宋体" w:hAnsi="宋体" w:cs="宋体"/>
          <w:b/>
          <w:bCs/>
          <w:color w:val="FFFFFF"/>
          <w:sz w:val="28"/>
          <w:szCs w:val="28"/>
        </w:rPr>
        <w:t>第九模块</w:t>
      </w:r>
      <w:r>
        <w:rPr>
          <w:rFonts w:ascii="宋体" w:eastAsia="宋体" w:hAnsi="宋体" w:cs="宋体"/>
          <w:b/>
          <w:bCs/>
          <w:color w:val="FFFFFF"/>
          <w:sz w:val="28"/>
          <w:szCs w:val="28"/>
        </w:rPr>
        <w:t xml:space="preserve"> </w:t>
      </w:r>
      <w:r>
        <w:rPr>
          <w:rFonts w:ascii="宋体" w:eastAsia="宋体" w:hAnsi="宋体" w:cs="宋体"/>
          <w:b/>
          <w:bCs/>
          <w:color w:val="FFFFFF"/>
          <w:sz w:val="28"/>
          <w:szCs w:val="28"/>
        </w:rPr>
        <w:t>商业模式设计与创新</w:t>
      </w:r>
    </w:p>
    <w:p w:rsidR="00E70C12" w:rsidRDefault="005B59C5">
      <w:pPr>
        <w:spacing w:line="20" w:lineRule="exact"/>
        <w:rPr>
          <w:sz w:val="20"/>
          <w:szCs w:val="20"/>
        </w:rPr>
      </w:pPr>
      <w:r>
        <w:rPr>
          <w:noProof/>
          <w:sz w:val="20"/>
          <w:szCs w:val="20"/>
        </w:rPr>
        <mc:AlternateContent>
          <mc:Choice Requires="wps">
            <w:drawing>
              <wp:anchor distT="0" distB="0" distL="114300" distR="114300" simplePos="0" relativeHeight="251659264" behindDoc="1" locked="0" layoutInCell="0" allowOverlap="1">
                <wp:simplePos x="0" y="0"/>
                <wp:positionH relativeFrom="column">
                  <wp:posOffset>5080</wp:posOffset>
                </wp:positionH>
                <wp:positionV relativeFrom="paragraph">
                  <wp:posOffset>151130</wp:posOffset>
                </wp:positionV>
                <wp:extent cx="624522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5225"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pt,11.9pt" to="492.15pt,11.9pt" o:allowincell="f" strokecolor="#000000" strokeweight="0.5pt"/>
            </w:pict>
          </mc:Fallback>
        </mc:AlternateContent>
      </w:r>
    </w:p>
    <w:p w:rsidR="00E70C12" w:rsidRDefault="00E70C12">
      <w:pPr>
        <w:sectPr w:rsidR="00E70C12">
          <w:type w:val="continuous"/>
          <w:pgSz w:w="11900" w:h="16838"/>
          <w:pgMar w:top="1440" w:right="926" w:bottom="1440" w:left="1140" w:header="0" w:footer="0" w:gutter="0"/>
          <w:cols w:space="720" w:equalWidth="0">
            <w:col w:w="9840"/>
          </w:cols>
        </w:sectPr>
      </w:pPr>
    </w:p>
    <w:tbl>
      <w:tblPr>
        <w:tblW w:w="0" w:type="auto"/>
        <w:tblInd w:w="10" w:type="dxa"/>
        <w:tblLayout w:type="fixed"/>
        <w:tblCellMar>
          <w:left w:w="0" w:type="dxa"/>
          <w:right w:w="0" w:type="dxa"/>
        </w:tblCellMar>
        <w:tblLook w:val="04A0" w:firstRow="1" w:lastRow="0" w:firstColumn="1" w:lastColumn="0" w:noHBand="0" w:noVBand="1"/>
      </w:tblPr>
      <w:tblGrid>
        <w:gridCol w:w="4820"/>
        <w:gridCol w:w="5040"/>
      </w:tblGrid>
      <w:tr w:rsidR="00E70C12">
        <w:trPr>
          <w:trHeight w:val="295"/>
        </w:trPr>
        <w:tc>
          <w:tcPr>
            <w:tcW w:w="4820" w:type="dxa"/>
            <w:tcBorders>
              <w:top w:val="single" w:sz="8" w:space="0" w:color="auto"/>
              <w:left w:val="single" w:sz="8" w:space="0" w:color="auto"/>
              <w:right w:val="single" w:sz="8" w:space="0" w:color="auto"/>
            </w:tcBorders>
            <w:vAlign w:val="bottom"/>
          </w:tcPr>
          <w:p w:rsidR="00E70C12" w:rsidRDefault="005B59C5">
            <w:pPr>
              <w:spacing w:line="240" w:lineRule="exact"/>
              <w:ind w:left="120"/>
              <w:rPr>
                <w:sz w:val="20"/>
                <w:szCs w:val="20"/>
              </w:rPr>
            </w:pPr>
            <w:bookmarkStart w:id="4" w:name="page5"/>
            <w:bookmarkEnd w:id="4"/>
            <w:r>
              <w:rPr>
                <w:rFonts w:ascii="宋体" w:eastAsia="宋体" w:hAnsi="宋体" w:cs="宋体"/>
                <w:b/>
                <w:bCs/>
                <w:sz w:val="21"/>
                <w:szCs w:val="21"/>
              </w:rPr>
              <w:lastRenderedPageBreak/>
              <w:t>商业模式创新与变革</w:t>
            </w:r>
          </w:p>
        </w:tc>
        <w:tc>
          <w:tcPr>
            <w:tcW w:w="5040" w:type="dxa"/>
            <w:tcBorders>
              <w:top w:val="single" w:sz="8" w:space="0" w:color="auto"/>
              <w:right w:val="single" w:sz="8" w:space="0" w:color="auto"/>
            </w:tcBorders>
            <w:vAlign w:val="bottom"/>
          </w:tcPr>
          <w:p w:rsidR="00E70C12" w:rsidRDefault="005B59C5">
            <w:pPr>
              <w:spacing w:line="240" w:lineRule="exact"/>
              <w:ind w:left="100"/>
              <w:rPr>
                <w:sz w:val="20"/>
                <w:szCs w:val="20"/>
              </w:rPr>
            </w:pPr>
            <w:r>
              <w:rPr>
                <w:rFonts w:ascii="宋体" w:eastAsia="宋体" w:hAnsi="宋体" w:cs="宋体"/>
                <w:b/>
                <w:bCs/>
                <w:sz w:val="21"/>
                <w:szCs w:val="21"/>
              </w:rPr>
              <w:t>商业模式与企业核心竞争力</w:t>
            </w:r>
          </w:p>
        </w:tc>
      </w:tr>
      <w:tr w:rsidR="00E70C12">
        <w:trPr>
          <w:trHeight w:val="559"/>
        </w:trPr>
        <w:tc>
          <w:tcPr>
            <w:tcW w:w="4820" w:type="dxa"/>
            <w:tcBorders>
              <w:left w:val="single" w:sz="8" w:space="0" w:color="auto"/>
              <w:right w:val="single" w:sz="8" w:space="0" w:color="auto"/>
            </w:tcBorders>
            <w:vAlign w:val="bottom"/>
          </w:tcPr>
          <w:p w:rsidR="00E70C12" w:rsidRDefault="005B59C5">
            <w:pPr>
              <w:spacing w:line="240" w:lineRule="exact"/>
              <w:ind w:left="120"/>
              <w:rPr>
                <w:sz w:val="20"/>
                <w:szCs w:val="20"/>
              </w:rPr>
            </w:pPr>
            <w:r>
              <w:rPr>
                <w:rFonts w:ascii="宋体" w:eastAsia="宋体" w:hAnsi="宋体" w:cs="宋体"/>
                <w:sz w:val="21"/>
                <w:szCs w:val="21"/>
              </w:rPr>
              <w:t>※</w:t>
            </w:r>
            <w:r>
              <w:rPr>
                <w:rFonts w:ascii="宋体" w:eastAsia="宋体" w:hAnsi="宋体" w:cs="宋体"/>
                <w:sz w:val="21"/>
                <w:szCs w:val="21"/>
              </w:rPr>
              <w:t>商业模式体系建立</w:t>
            </w:r>
          </w:p>
        </w:tc>
        <w:tc>
          <w:tcPr>
            <w:tcW w:w="5040" w:type="dxa"/>
            <w:tcBorders>
              <w:right w:val="single" w:sz="8" w:space="0" w:color="auto"/>
            </w:tcBorders>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互联网时代背景的下商业模式创新</w:t>
            </w:r>
          </w:p>
        </w:tc>
      </w:tr>
      <w:tr w:rsidR="00E70C12">
        <w:trPr>
          <w:trHeight w:val="559"/>
        </w:trPr>
        <w:tc>
          <w:tcPr>
            <w:tcW w:w="4820" w:type="dxa"/>
            <w:tcBorders>
              <w:left w:val="single" w:sz="8" w:space="0" w:color="auto"/>
              <w:right w:val="single" w:sz="8" w:space="0" w:color="auto"/>
            </w:tcBorders>
            <w:vAlign w:val="bottom"/>
          </w:tcPr>
          <w:p w:rsidR="00E70C12" w:rsidRDefault="005B59C5">
            <w:pPr>
              <w:spacing w:line="240" w:lineRule="exact"/>
              <w:ind w:left="120"/>
              <w:rPr>
                <w:sz w:val="20"/>
                <w:szCs w:val="20"/>
              </w:rPr>
            </w:pPr>
            <w:r>
              <w:rPr>
                <w:rFonts w:ascii="宋体" w:eastAsia="宋体" w:hAnsi="宋体" w:cs="宋体"/>
                <w:sz w:val="21"/>
                <w:szCs w:val="21"/>
              </w:rPr>
              <w:t>※</w:t>
            </w:r>
            <w:r>
              <w:rPr>
                <w:rFonts w:ascii="宋体" w:eastAsia="宋体" w:hAnsi="宋体" w:cs="宋体"/>
                <w:sz w:val="21"/>
                <w:szCs w:val="21"/>
              </w:rPr>
              <w:t>商业模式与行业发展层级</w:t>
            </w:r>
          </w:p>
        </w:tc>
        <w:tc>
          <w:tcPr>
            <w:tcW w:w="5040" w:type="dxa"/>
            <w:tcBorders>
              <w:right w:val="single" w:sz="8" w:space="0" w:color="auto"/>
            </w:tcBorders>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商业模式的优化与实施</w:t>
            </w:r>
          </w:p>
        </w:tc>
      </w:tr>
      <w:tr w:rsidR="00E70C12">
        <w:trPr>
          <w:trHeight w:val="559"/>
        </w:trPr>
        <w:tc>
          <w:tcPr>
            <w:tcW w:w="4820" w:type="dxa"/>
            <w:tcBorders>
              <w:left w:val="single" w:sz="8" w:space="0" w:color="auto"/>
              <w:right w:val="single" w:sz="8" w:space="0" w:color="auto"/>
            </w:tcBorders>
            <w:vAlign w:val="bottom"/>
          </w:tcPr>
          <w:p w:rsidR="00E70C12" w:rsidRDefault="005B59C5">
            <w:pPr>
              <w:spacing w:line="240" w:lineRule="exact"/>
              <w:ind w:left="120"/>
              <w:rPr>
                <w:sz w:val="20"/>
                <w:szCs w:val="20"/>
              </w:rPr>
            </w:pPr>
            <w:r>
              <w:rPr>
                <w:rFonts w:ascii="宋体" w:eastAsia="宋体" w:hAnsi="宋体" w:cs="宋体"/>
                <w:sz w:val="21"/>
                <w:szCs w:val="21"/>
              </w:rPr>
              <w:t>※</w:t>
            </w:r>
            <w:r>
              <w:rPr>
                <w:rFonts w:ascii="宋体" w:eastAsia="宋体" w:hAnsi="宋体" w:cs="宋体"/>
                <w:sz w:val="21"/>
                <w:szCs w:val="21"/>
              </w:rPr>
              <w:t>商业模式与企业定位</w:t>
            </w:r>
          </w:p>
        </w:tc>
        <w:tc>
          <w:tcPr>
            <w:tcW w:w="5040" w:type="dxa"/>
            <w:tcBorders>
              <w:right w:val="single" w:sz="8" w:space="0" w:color="auto"/>
            </w:tcBorders>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跟进、独创产品、专业化商业模式</w:t>
            </w:r>
          </w:p>
        </w:tc>
      </w:tr>
      <w:tr w:rsidR="00E70C12">
        <w:trPr>
          <w:trHeight w:val="559"/>
        </w:trPr>
        <w:tc>
          <w:tcPr>
            <w:tcW w:w="4820" w:type="dxa"/>
            <w:tcBorders>
              <w:left w:val="single" w:sz="8" w:space="0" w:color="auto"/>
              <w:right w:val="single" w:sz="8" w:space="0" w:color="auto"/>
            </w:tcBorders>
            <w:vAlign w:val="bottom"/>
          </w:tcPr>
          <w:p w:rsidR="00E70C12" w:rsidRDefault="005B59C5">
            <w:pPr>
              <w:spacing w:line="240" w:lineRule="exact"/>
              <w:ind w:left="120"/>
              <w:rPr>
                <w:sz w:val="20"/>
                <w:szCs w:val="20"/>
              </w:rPr>
            </w:pPr>
            <w:r>
              <w:rPr>
                <w:rFonts w:ascii="宋体" w:eastAsia="宋体" w:hAnsi="宋体" w:cs="宋体"/>
                <w:sz w:val="21"/>
                <w:szCs w:val="21"/>
              </w:rPr>
              <w:t>※</w:t>
            </w:r>
            <w:r>
              <w:rPr>
                <w:rFonts w:ascii="宋体" w:eastAsia="宋体" w:hAnsi="宋体" w:cs="宋体"/>
                <w:sz w:val="21"/>
                <w:szCs w:val="21"/>
              </w:rPr>
              <w:t>商业模式与竞争战略</w:t>
            </w:r>
          </w:p>
        </w:tc>
        <w:tc>
          <w:tcPr>
            <w:tcW w:w="5040" w:type="dxa"/>
            <w:tcBorders>
              <w:right w:val="single" w:sz="8" w:space="0" w:color="auto"/>
            </w:tcBorders>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不同行业商业模式研究与对比</w:t>
            </w:r>
          </w:p>
        </w:tc>
      </w:tr>
      <w:tr w:rsidR="00E70C12">
        <w:trPr>
          <w:trHeight w:val="559"/>
        </w:trPr>
        <w:tc>
          <w:tcPr>
            <w:tcW w:w="4820" w:type="dxa"/>
            <w:tcBorders>
              <w:left w:val="single" w:sz="8" w:space="0" w:color="auto"/>
              <w:right w:val="single" w:sz="8" w:space="0" w:color="auto"/>
            </w:tcBorders>
            <w:vAlign w:val="bottom"/>
          </w:tcPr>
          <w:p w:rsidR="00E70C12" w:rsidRDefault="005B59C5">
            <w:pPr>
              <w:spacing w:line="240" w:lineRule="exact"/>
              <w:ind w:left="120"/>
              <w:rPr>
                <w:sz w:val="20"/>
                <w:szCs w:val="20"/>
              </w:rPr>
            </w:pPr>
            <w:r>
              <w:rPr>
                <w:rFonts w:ascii="宋体" w:eastAsia="宋体" w:hAnsi="宋体" w:cs="宋体"/>
                <w:sz w:val="21"/>
                <w:szCs w:val="21"/>
              </w:rPr>
              <w:t>※</w:t>
            </w:r>
            <w:r>
              <w:rPr>
                <w:rFonts w:ascii="宋体" w:eastAsia="宋体" w:hAnsi="宋体" w:cs="宋体"/>
                <w:sz w:val="21"/>
                <w:szCs w:val="21"/>
              </w:rPr>
              <w:t>商业模式的评价标准与体系建立</w:t>
            </w:r>
          </w:p>
        </w:tc>
        <w:tc>
          <w:tcPr>
            <w:tcW w:w="5040" w:type="dxa"/>
            <w:tcBorders>
              <w:right w:val="single" w:sz="8" w:space="0" w:color="auto"/>
            </w:tcBorders>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模式变革的内部风险与管控</w:t>
            </w:r>
          </w:p>
        </w:tc>
      </w:tr>
      <w:tr w:rsidR="00E70C12">
        <w:trPr>
          <w:trHeight w:val="559"/>
        </w:trPr>
        <w:tc>
          <w:tcPr>
            <w:tcW w:w="4820" w:type="dxa"/>
            <w:tcBorders>
              <w:left w:val="single" w:sz="8" w:space="0" w:color="auto"/>
              <w:right w:val="single" w:sz="8" w:space="0" w:color="auto"/>
            </w:tcBorders>
            <w:vAlign w:val="bottom"/>
          </w:tcPr>
          <w:p w:rsidR="00E70C12" w:rsidRDefault="005B59C5">
            <w:pPr>
              <w:spacing w:line="240" w:lineRule="exact"/>
              <w:ind w:left="120"/>
              <w:rPr>
                <w:sz w:val="20"/>
                <w:szCs w:val="20"/>
              </w:rPr>
            </w:pPr>
            <w:r>
              <w:rPr>
                <w:rFonts w:ascii="宋体" w:eastAsia="宋体" w:hAnsi="宋体" w:cs="宋体"/>
                <w:sz w:val="21"/>
                <w:szCs w:val="21"/>
              </w:rPr>
              <w:t>※</w:t>
            </w:r>
            <w:r>
              <w:rPr>
                <w:rFonts w:ascii="宋体" w:eastAsia="宋体" w:hAnsi="宋体" w:cs="宋体"/>
                <w:sz w:val="21"/>
                <w:szCs w:val="21"/>
              </w:rPr>
              <w:t>商业模式盈利预测</w:t>
            </w:r>
          </w:p>
        </w:tc>
        <w:tc>
          <w:tcPr>
            <w:tcW w:w="5040" w:type="dxa"/>
            <w:tcBorders>
              <w:right w:val="single" w:sz="8" w:space="0" w:color="auto"/>
            </w:tcBorders>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商业模式与公司制度</w:t>
            </w:r>
          </w:p>
        </w:tc>
      </w:tr>
      <w:tr w:rsidR="00E70C12">
        <w:trPr>
          <w:trHeight w:val="559"/>
        </w:trPr>
        <w:tc>
          <w:tcPr>
            <w:tcW w:w="4820" w:type="dxa"/>
            <w:tcBorders>
              <w:left w:val="single" w:sz="8" w:space="0" w:color="auto"/>
              <w:right w:val="single" w:sz="8" w:space="0" w:color="auto"/>
            </w:tcBorders>
            <w:vAlign w:val="bottom"/>
          </w:tcPr>
          <w:p w:rsidR="00E70C12" w:rsidRDefault="005B59C5">
            <w:pPr>
              <w:spacing w:line="240" w:lineRule="exact"/>
              <w:ind w:left="120"/>
              <w:rPr>
                <w:sz w:val="20"/>
                <w:szCs w:val="20"/>
              </w:rPr>
            </w:pPr>
            <w:r>
              <w:rPr>
                <w:rFonts w:ascii="宋体" w:eastAsia="宋体" w:hAnsi="宋体" w:cs="宋体"/>
                <w:sz w:val="21"/>
                <w:szCs w:val="21"/>
              </w:rPr>
              <w:t>※</w:t>
            </w:r>
            <w:r>
              <w:rPr>
                <w:rFonts w:ascii="宋体" w:eastAsia="宋体" w:hAnsi="宋体" w:cs="宋体"/>
                <w:sz w:val="21"/>
                <w:szCs w:val="21"/>
              </w:rPr>
              <w:t>商业模式赢利支撑</w:t>
            </w:r>
          </w:p>
        </w:tc>
        <w:tc>
          <w:tcPr>
            <w:tcW w:w="5040" w:type="dxa"/>
            <w:tcBorders>
              <w:right w:val="single" w:sz="8" w:space="0" w:color="auto"/>
            </w:tcBorders>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商业模式设计的理念</w:t>
            </w:r>
          </w:p>
        </w:tc>
      </w:tr>
      <w:tr w:rsidR="00E70C12">
        <w:trPr>
          <w:trHeight w:val="559"/>
        </w:trPr>
        <w:tc>
          <w:tcPr>
            <w:tcW w:w="4820" w:type="dxa"/>
            <w:tcBorders>
              <w:left w:val="single" w:sz="8" w:space="0" w:color="auto"/>
              <w:right w:val="single" w:sz="8" w:space="0" w:color="auto"/>
            </w:tcBorders>
            <w:vAlign w:val="bottom"/>
          </w:tcPr>
          <w:p w:rsidR="00E70C12" w:rsidRDefault="005B59C5">
            <w:pPr>
              <w:spacing w:line="240" w:lineRule="exact"/>
              <w:ind w:left="120"/>
              <w:rPr>
                <w:sz w:val="20"/>
                <w:szCs w:val="20"/>
              </w:rPr>
            </w:pPr>
            <w:r>
              <w:rPr>
                <w:rFonts w:ascii="宋体" w:eastAsia="宋体" w:hAnsi="宋体" w:cs="宋体"/>
                <w:sz w:val="21"/>
                <w:szCs w:val="21"/>
              </w:rPr>
              <w:t>※</w:t>
            </w:r>
            <w:r>
              <w:rPr>
                <w:rFonts w:ascii="宋体" w:eastAsia="宋体" w:hAnsi="宋体" w:cs="宋体"/>
                <w:sz w:val="21"/>
                <w:szCs w:val="21"/>
              </w:rPr>
              <w:t>资本市场的商业模式偏好</w:t>
            </w:r>
          </w:p>
        </w:tc>
        <w:tc>
          <w:tcPr>
            <w:tcW w:w="5040" w:type="dxa"/>
            <w:tcBorders>
              <w:right w:val="single" w:sz="8" w:space="0" w:color="auto"/>
            </w:tcBorders>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商业模式与企业制度设计</w:t>
            </w:r>
          </w:p>
        </w:tc>
      </w:tr>
      <w:tr w:rsidR="00E70C12">
        <w:trPr>
          <w:trHeight w:val="559"/>
        </w:trPr>
        <w:tc>
          <w:tcPr>
            <w:tcW w:w="4820" w:type="dxa"/>
            <w:tcBorders>
              <w:left w:val="single" w:sz="8" w:space="0" w:color="auto"/>
              <w:right w:val="single" w:sz="8" w:space="0" w:color="auto"/>
            </w:tcBorders>
            <w:vAlign w:val="bottom"/>
          </w:tcPr>
          <w:p w:rsidR="00E70C12" w:rsidRDefault="005B59C5">
            <w:pPr>
              <w:spacing w:line="240" w:lineRule="exact"/>
              <w:ind w:left="120"/>
              <w:rPr>
                <w:sz w:val="20"/>
                <w:szCs w:val="20"/>
              </w:rPr>
            </w:pPr>
            <w:r>
              <w:rPr>
                <w:rFonts w:ascii="宋体" w:eastAsia="宋体" w:hAnsi="宋体" w:cs="宋体"/>
                <w:sz w:val="21"/>
                <w:szCs w:val="21"/>
              </w:rPr>
              <w:t>※</w:t>
            </w:r>
            <w:r>
              <w:rPr>
                <w:rFonts w:ascii="宋体" w:eastAsia="宋体" w:hAnsi="宋体" w:cs="宋体"/>
                <w:sz w:val="21"/>
                <w:szCs w:val="21"/>
              </w:rPr>
              <w:t>商业模式的财税保障战略</w:t>
            </w:r>
          </w:p>
        </w:tc>
        <w:tc>
          <w:tcPr>
            <w:tcW w:w="5040" w:type="dxa"/>
            <w:tcBorders>
              <w:right w:val="single" w:sz="8" w:space="0" w:color="auto"/>
            </w:tcBorders>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构建商业模式下的管理制度要点</w:t>
            </w:r>
          </w:p>
        </w:tc>
      </w:tr>
      <w:tr w:rsidR="00E70C12">
        <w:trPr>
          <w:trHeight w:val="559"/>
        </w:trPr>
        <w:tc>
          <w:tcPr>
            <w:tcW w:w="4820" w:type="dxa"/>
            <w:tcBorders>
              <w:left w:val="single" w:sz="8" w:space="0" w:color="auto"/>
              <w:right w:val="single" w:sz="8" w:space="0" w:color="auto"/>
            </w:tcBorders>
            <w:vAlign w:val="bottom"/>
          </w:tcPr>
          <w:p w:rsidR="00E70C12" w:rsidRDefault="005B59C5">
            <w:pPr>
              <w:spacing w:line="240" w:lineRule="exact"/>
              <w:ind w:left="120"/>
              <w:rPr>
                <w:sz w:val="20"/>
                <w:szCs w:val="20"/>
              </w:rPr>
            </w:pPr>
            <w:r>
              <w:rPr>
                <w:rFonts w:ascii="宋体" w:eastAsia="宋体" w:hAnsi="宋体" w:cs="宋体"/>
                <w:sz w:val="21"/>
                <w:szCs w:val="21"/>
              </w:rPr>
              <w:t>※</w:t>
            </w:r>
            <w:r>
              <w:rPr>
                <w:rFonts w:ascii="宋体" w:eastAsia="宋体" w:hAnsi="宋体" w:cs="宋体"/>
                <w:sz w:val="21"/>
                <w:szCs w:val="21"/>
              </w:rPr>
              <w:t>商业模式的盈利评估与分析</w:t>
            </w:r>
          </w:p>
        </w:tc>
        <w:tc>
          <w:tcPr>
            <w:tcW w:w="5040" w:type="dxa"/>
            <w:tcBorders>
              <w:right w:val="single" w:sz="8" w:space="0" w:color="auto"/>
            </w:tcBorders>
            <w:vAlign w:val="bottom"/>
          </w:tcPr>
          <w:p w:rsidR="00E70C12" w:rsidRDefault="005B59C5">
            <w:pPr>
              <w:spacing w:line="240" w:lineRule="exact"/>
              <w:ind w:left="100"/>
              <w:rPr>
                <w:sz w:val="20"/>
                <w:szCs w:val="20"/>
              </w:rPr>
            </w:pPr>
            <w:r>
              <w:rPr>
                <w:rFonts w:ascii="宋体" w:eastAsia="宋体" w:hAnsi="宋体" w:cs="宋体"/>
                <w:sz w:val="21"/>
                <w:szCs w:val="21"/>
              </w:rPr>
              <w:t>※</w:t>
            </w:r>
            <w:r>
              <w:rPr>
                <w:rFonts w:ascii="宋体" w:eastAsia="宋体" w:hAnsi="宋体" w:cs="宋体"/>
                <w:sz w:val="21"/>
                <w:szCs w:val="21"/>
              </w:rPr>
              <w:t>文化传承与商业模式变革</w:t>
            </w:r>
          </w:p>
        </w:tc>
      </w:tr>
      <w:tr w:rsidR="00E70C12">
        <w:trPr>
          <w:trHeight w:val="274"/>
        </w:trPr>
        <w:tc>
          <w:tcPr>
            <w:tcW w:w="4820" w:type="dxa"/>
            <w:tcBorders>
              <w:left w:val="single" w:sz="8" w:space="0" w:color="auto"/>
              <w:bottom w:val="single" w:sz="8" w:space="0" w:color="auto"/>
              <w:right w:val="single" w:sz="8" w:space="0" w:color="auto"/>
            </w:tcBorders>
            <w:vAlign w:val="bottom"/>
          </w:tcPr>
          <w:p w:rsidR="00E70C12" w:rsidRDefault="00E70C12">
            <w:pPr>
              <w:rPr>
                <w:sz w:val="23"/>
                <w:szCs w:val="23"/>
              </w:rPr>
            </w:pPr>
          </w:p>
        </w:tc>
        <w:tc>
          <w:tcPr>
            <w:tcW w:w="5040" w:type="dxa"/>
            <w:tcBorders>
              <w:bottom w:val="single" w:sz="8" w:space="0" w:color="auto"/>
              <w:right w:val="single" w:sz="8" w:space="0" w:color="auto"/>
            </w:tcBorders>
            <w:vAlign w:val="bottom"/>
          </w:tcPr>
          <w:p w:rsidR="00E70C12" w:rsidRDefault="00E70C12">
            <w:pPr>
              <w:rPr>
                <w:sz w:val="23"/>
                <w:szCs w:val="23"/>
              </w:rPr>
            </w:pPr>
          </w:p>
        </w:tc>
      </w:tr>
    </w:tbl>
    <w:p w:rsidR="00E70C12" w:rsidRDefault="00E70C12">
      <w:pPr>
        <w:spacing w:line="200" w:lineRule="exact"/>
        <w:rPr>
          <w:sz w:val="20"/>
          <w:szCs w:val="20"/>
        </w:rPr>
      </w:pPr>
    </w:p>
    <w:p w:rsidR="00E70C12" w:rsidRDefault="00E70C12">
      <w:pPr>
        <w:spacing w:line="385" w:lineRule="exact"/>
        <w:rPr>
          <w:sz w:val="20"/>
          <w:szCs w:val="20"/>
        </w:rPr>
      </w:pPr>
    </w:p>
    <w:p w:rsidR="00E70C12" w:rsidRDefault="005B59C5">
      <w:pPr>
        <w:spacing w:line="274" w:lineRule="exact"/>
        <w:ind w:left="660"/>
        <w:rPr>
          <w:sz w:val="20"/>
          <w:szCs w:val="20"/>
        </w:rPr>
      </w:pPr>
      <w:r>
        <w:rPr>
          <w:rFonts w:ascii="宋体" w:eastAsia="宋体" w:hAnsi="宋体" w:cs="宋体"/>
          <w:color w:val="C00000"/>
          <w:sz w:val="24"/>
          <w:szCs w:val="24"/>
        </w:rPr>
        <w:t>【学习对象】</w:t>
      </w:r>
    </w:p>
    <w:p w:rsidR="00E70C12" w:rsidRDefault="00E70C12">
      <w:pPr>
        <w:spacing w:line="368" w:lineRule="exact"/>
        <w:rPr>
          <w:sz w:val="20"/>
          <w:szCs w:val="20"/>
        </w:rPr>
      </w:pPr>
    </w:p>
    <w:p w:rsidR="00E70C12" w:rsidRDefault="005B59C5">
      <w:pPr>
        <w:spacing w:line="240" w:lineRule="exact"/>
        <w:ind w:left="660"/>
        <w:rPr>
          <w:sz w:val="20"/>
          <w:szCs w:val="20"/>
        </w:rPr>
      </w:pPr>
      <w:r>
        <w:rPr>
          <w:rFonts w:ascii="宋体" w:eastAsia="宋体" w:hAnsi="宋体" w:cs="宋体"/>
          <w:sz w:val="21"/>
          <w:szCs w:val="21"/>
        </w:rPr>
        <w:t>致力于产业投资的实业企业家</w:t>
      </w:r>
    </w:p>
    <w:p w:rsidR="00E70C12" w:rsidRDefault="00E70C12">
      <w:pPr>
        <w:spacing w:line="360" w:lineRule="exact"/>
        <w:rPr>
          <w:sz w:val="20"/>
          <w:szCs w:val="20"/>
        </w:rPr>
      </w:pPr>
    </w:p>
    <w:p w:rsidR="00E70C12" w:rsidRDefault="005B59C5">
      <w:pPr>
        <w:spacing w:line="240" w:lineRule="exact"/>
        <w:ind w:left="660"/>
        <w:rPr>
          <w:sz w:val="20"/>
          <w:szCs w:val="20"/>
        </w:rPr>
      </w:pPr>
      <w:r>
        <w:rPr>
          <w:rFonts w:ascii="宋体" w:eastAsia="宋体" w:hAnsi="宋体" w:cs="宋体"/>
          <w:sz w:val="21"/>
          <w:szCs w:val="21"/>
        </w:rPr>
        <w:t>拟融资或拟上市企业董事长、总经理、企业投融资项目负责人</w:t>
      </w:r>
    </w:p>
    <w:p w:rsidR="00E70C12" w:rsidRDefault="00E70C12">
      <w:pPr>
        <w:spacing w:line="360" w:lineRule="exact"/>
        <w:rPr>
          <w:sz w:val="20"/>
          <w:szCs w:val="20"/>
        </w:rPr>
      </w:pPr>
    </w:p>
    <w:p w:rsidR="00E70C12" w:rsidRDefault="005B59C5">
      <w:pPr>
        <w:spacing w:line="240" w:lineRule="exact"/>
        <w:ind w:left="660"/>
        <w:rPr>
          <w:sz w:val="20"/>
          <w:szCs w:val="20"/>
        </w:rPr>
      </w:pPr>
      <w:r>
        <w:rPr>
          <w:rFonts w:ascii="宋体" w:eastAsia="宋体" w:hAnsi="宋体" w:cs="宋体"/>
          <w:sz w:val="21"/>
          <w:szCs w:val="21"/>
        </w:rPr>
        <w:t>私募股权投资基金公司的项目负责人</w:t>
      </w:r>
    </w:p>
    <w:p w:rsidR="00E70C12" w:rsidRDefault="00E70C12">
      <w:pPr>
        <w:spacing w:line="360" w:lineRule="exact"/>
        <w:rPr>
          <w:sz w:val="20"/>
          <w:szCs w:val="20"/>
        </w:rPr>
      </w:pPr>
    </w:p>
    <w:p w:rsidR="00E70C12" w:rsidRDefault="005B59C5">
      <w:pPr>
        <w:spacing w:line="240" w:lineRule="exact"/>
        <w:ind w:left="660"/>
        <w:rPr>
          <w:sz w:val="20"/>
          <w:szCs w:val="20"/>
        </w:rPr>
      </w:pPr>
      <w:r>
        <w:rPr>
          <w:rFonts w:ascii="宋体" w:eastAsia="宋体" w:hAnsi="宋体" w:cs="宋体"/>
          <w:sz w:val="21"/>
          <w:szCs w:val="21"/>
        </w:rPr>
        <w:t>金融机构、金融服务机构负责人</w:t>
      </w:r>
    </w:p>
    <w:p w:rsidR="00E70C12" w:rsidRDefault="00E70C12">
      <w:pPr>
        <w:spacing w:line="360" w:lineRule="exact"/>
        <w:rPr>
          <w:sz w:val="20"/>
          <w:szCs w:val="20"/>
        </w:rPr>
      </w:pPr>
    </w:p>
    <w:p w:rsidR="00E70C12" w:rsidRDefault="005B59C5">
      <w:pPr>
        <w:spacing w:line="240" w:lineRule="exact"/>
        <w:ind w:left="660"/>
        <w:rPr>
          <w:sz w:val="20"/>
          <w:szCs w:val="20"/>
        </w:rPr>
      </w:pPr>
      <w:r>
        <w:rPr>
          <w:rFonts w:ascii="宋体" w:eastAsia="宋体" w:hAnsi="宋体" w:cs="宋体"/>
          <w:sz w:val="21"/>
          <w:szCs w:val="21"/>
        </w:rPr>
        <w:t>主管产业投资基金的相关政府部门负责人</w:t>
      </w:r>
    </w:p>
    <w:p w:rsidR="00E70C12" w:rsidRDefault="00E70C12">
      <w:pPr>
        <w:spacing w:line="278" w:lineRule="exact"/>
        <w:rPr>
          <w:sz w:val="20"/>
          <w:szCs w:val="20"/>
        </w:rPr>
      </w:pPr>
    </w:p>
    <w:p w:rsidR="00E70C12" w:rsidRDefault="005B59C5">
      <w:pPr>
        <w:spacing w:line="274" w:lineRule="exact"/>
        <w:ind w:left="660"/>
        <w:rPr>
          <w:sz w:val="20"/>
          <w:szCs w:val="20"/>
        </w:rPr>
      </w:pPr>
      <w:r>
        <w:rPr>
          <w:rFonts w:ascii="宋体" w:eastAsia="宋体" w:hAnsi="宋体" w:cs="宋体"/>
          <w:color w:val="C00000"/>
          <w:sz w:val="24"/>
          <w:szCs w:val="24"/>
        </w:rPr>
        <w:t>【学制学费】</w:t>
      </w:r>
    </w:p>
    <w:p w:rsidR="00E70C12" w:rsidRDefault="00E70C12">
      <w:pPr>
        <w:spacing w:line="352" w:lineRule="exact"/>
        <w:rPr>
          <w:sz w:val="20"/>
          <w:szCs w:val="20"/>
        </w:rPr>
      </w:pPr>
    </w:p>
    <w:p w:rsidR="00E70C12" w:rsidRDefault="005B59C5">
      <w:pPr>
        <w:spacing w:line="240" w:lineRule="exact"/>
        <w:ind w:left="660"/>
        <w:rPr>
          <w:sz w:val="20"/>
          <w:szCs w:val="20"/>
        </w:rPr>
      </w:pPr>
      <w:r>
        <w:rPr>
          <w:rFonts w:ascii="宋体" w:eastAsia="宋体" w:hAnsi="宋体" w:cs="宋体"/>
          <w:b/>
          <w:bCs/>
          <w:sz w:val="21"/>
          <w:szCs w:val="21"/>
        </w:rPr>
        <w:t>学习时间：</w:t>
      </w:r>
      <w:r>
        <w:rPr>
          <w:rFonts w:ascii="宋体" w:eastAsia="宋体" w:hAnsi="宋体" w:cs="宋体"/>
          <w:sz w:val="21"/>
          <w:szCs w:val="21"/>
        </w:rPr>
        <w:t>学制一年</w:t>
      </w:r>
      <w:r>
        <w:rPr>
          <w:rFonts w:ascii="宋体" w:eastAsia="宋体" w:hAnsi="宋体" w:cs="宋体"/>
          <w:sz w:val="21"/>
          <w:szCs w:val="21"/>
        </w:rPr>
        <w:t>,</w:t>
      </w:r>
      <w:r>
        <w:rPr>
          <w:rFonts w:ascii="宋体" w:eastAsia="宋体" w:hAnsi="宋体" w:cs="宋体"/>
          <w:sz w:val="21"/>
          <w:szCs w:val="21"/>
        </w:rPr>
        <w:t>每个月授课</w:t>
      </w:r>
      <w:r>
        <w:rPr>
          <w:rFonts w:ascii="宋体" w:eastAsia="宋体" w:hAnsi="宋体" w:cs="宋体"/>
          <w:b/>
          <w:bCs/>
          <w:sz w:val="21"/>
          <w:szCs w:val="21"/>
        </w:rPr>
        <w:t xml:space="preserve"> </w:t>
      </w:r>
      <w:r>
        <w:rPr>
          <w:rFonts w:ascii="宋体" w:eastAsia="宋体" w:hAnsi="宋体" w:cs="宋体"/>
          <w:sz w:val="21"/>
          <w:szCs w:val="21"/>
        </w:rPr>
        <w:t>2-3</w:t>
      </w:r>
      <w:r>
        <w:rPr>
          <w:rFonts w:ascii="宋体" w:eastAsia="宋体" w:hAnsi="宋体" w:cs="宋体"/>
          <w:b/>
          <w:bCs/>
          <w:sz w:val="21"/>
          <w:szCs w:val="21"/>
        </w:rPr>
        <w:t xml:space="preserve"> </w:t>
      </w:r>
      <w:r>
        <w:rPr>
          <w:rFonts w:ascii="宋体" w:eastAsia="宋体" w:hAnsi="宋体" w:cs="宋体"/>
          <w:sz w:val="21"/>
          <w:szCs w:val="21"/>
        </w:rPr>
        <w:t>天（每周五、六、日），毕业后终身免费复训。</w:t>
      </w:r>
    </w:p>
    <w:p w:rsidR="00E70C12" w:rsidRDefault="00E70C12">
      <w:pPr>
        <w:spacing w:line="340" w:lineRule="exact"/>
        <w:rPr>
          <w:sz w:val="20"/>
          <w:szCs w:val="20"/>
        </w:rPr>
      </w:pPr>
    </w:p>
    <w:p w:rsidR="00E70C12" w:rsidRDefault="005B59C5">
      <w:pPr>
        <w:spacing w:line="240" w:lineRule="exact"/>
        <w:ind w:left="660"/>
        <w:rPr>
          <w:rFonts w:ascii="宋体" w:eastAsia="宋体" w:hAnsi="宋体" w:cs="宋体" w:hint="eastAsia"/>
          <w:sz w:val="21"/>
          <w:szCs w:val="21"/>
        </w:rPr>
      </w:pPr>
      <w:r>
        <w:rPr>
          <w:rFonts w:ascii="宋体" w:eastAsia="宋体" w:hAnsi="宋体" w:cs="宋体"/>
          <w:b/>
          <w:bCs/>
          <w:sz w:val="21"/>
          <w:szCs w:val="21"/>
        </w:rPr>
        <w:t>培训学费：</w:t>
      </w:r>
      <w:r>
        <w:rPr>
          <w:rFonts w:ascii="宋体" w:eastAsia="宋体" w:hAnsi="宋体" w:cs="宋体"/>
          <w:sz w:val="21"/>
          <w:szCs w:val="21"/>
        </w:rPr>
        <w:t>￥</w:t>
      </w:r>
      <w:r>
        <w:rPr>
          <w:rFonts w:ascii="宋体" w:eastAsia="宋体" w:hAnsi="宋体" w:cs="宋体"/>
          <w:sz w:val="21"/>
          <w:szCs w:val="21"/>
        </w:rPr>
        <w:t>88000</w:t>
      </w:r>
      <w:r>
        <w:rPr>
          <w:rFonts w:ascii="宋体" w:eastAsia="宋体" w:hAnsi="宋体" w:cs="宋体"/>
          <w:b/>
          <w:bCs/>
          <w:sz w:val="21"/>
          <w:szCs w:val="21"/>
        </w:rPr>
        <w:t xml:space="preserve"> </w:t>
      </w:r>
      <w:r>
        <w:rPr>
          <w:rFonts w:ascii="宋体" w:eastAsia="宋体" w:hAnsi="宋体" w:cs="宋体"/>
          <w:sz w:val="21"/>
          <w:szCs w:val="21"/>
        </w:rPr>
        <w:t>元</w:t>
      </w:r>
      <w:r>
        <w:rPr>
          <w:rFonts w:ascii="宋体" w:eastAsia="宋体" w:hAnsi="宋体" w:cs="宋体"/>
          <w:sz w:val="21"/>
          <w:szCs w:val="21"/>
        </w:rPr>
        <w:t>/</w:t>
      </w:r>
      <w:r>
        <w:rPr>
          <w:rFonts w:ascii="宋体" w:eastAsia="宋体" w:hAnsi="宋体" w:cs="宋体"/>
          <w:sz w:val="21"/>
          <w:szCs w:val="21"/>
        </w:rPr>
        <w:t>人</w:t>
      </w:r>
      <w:r>
        <w:rPr>
          <w:rFonts w:ascii="宋体" w:eastAsia="宋体" w:hAnsi="宋体" w:cs="宋体"/>
          <w:sz w:val="21"/>
          <w:szCs w:val="21"/>
        </w:rPr>
        <w:t>/</w:t>
      </w:r>
      <w:r>
        <w:rPr>
          <w:rFonts w:ascii="宋体" w:eastAsia="宋体" w:hAnsi="宋体" w:cs="宋体"/>
          <w:sz w:val="21"/>
          <w:szCs w:val="21"/>
        </w:rPr>
        <w:t>期，上课期间食宿及其它费用自理。</w:t>
      </w:r>
    </w:p>
    <w:p w:rsidR="005B59C5" w:rsidRDefault="005B59C5">
      <w:pPr>
        <w:spacing w:line="240" w:lineRule="exact"/>
        <w:ind w:left="660"/>
        <w:rPr>
          <w:rFonts w:ascii="宋体" w:eastAsia="宋体" w:hAnsi="宋体" w:cs="宋体" w:hint="eastAsia"/>
          <w:sz w:val="21"/>
          <w:szCs w:val="21"/>
        </w:rPr>
      </w:pPr>
      <w:bookmarkStart w:id="5" w:name="_GoBack"/>
      <w:bookmarkEnd w:id="5"/>
    </w:p>
    <w:p w:rsidR="005B59C5" w:rsidRPr="005B59C5" w:rsidRDefault="005B59C5">
      <w:pPr>
        <w:spacing w:line="240" w:lineRule="exact"/>
        <w:ind w:left="660"/>
        <w:rPr>
          <w:b/>
          <w:color w:val="FF0000"/>
          <w:sz w:val="20"/>
          <w:szCs w:val="20"/>
        </w:rPr>
      </w:pPr>
      <w:r w:rsidRPr="005B59C5">
        <w:rPr>
          <w:rFonts w:ascii="宋体" w:eastAsia="宋体" w:hAnsi="宋体" w:cs="宋体" w:hint="eastAsia"/>
          <w:b/>
          <w:bCs/>
          <w:color w:val="FF0000"/>
          <w:sz w:val="21"/>
          <w:szCs w:val="21"/>
        </w:rPr>
        <w:t>咨询电话：</w:t>
      </w:r>
      <w:r w:rsidRPr="005B59C5">
        <w:rPr>
          <w:rFonts w:hint="eastAsia"/>
          <w:b/>
          <w:color w:val="FF0000"/>
          <w:sz w:val="20"/>
          <w:szCs w:val="20"/>
        </w:rPr>
        <w:t xml:space="preserve">13911124833  </w:t>
      </w:r>
      <w:r>
        <w:rPr>
          <w:rFonts w:hint="eastAsia"/>
          <w:b/>
          <w:color w:val="FF0000"/>
          <w:sz w:val="20"/>
          <w:szCs w:val="20"/>
        </w:rPr>
        <w:t xml:space="preserve">  </w:t>
      </w:r>
      <w:r w:rsidRPr="005B59C5">
        <w:rPr>
          <w:rFonts w:hint="eastAsia"/>
          <w:b/>
          <w:color w:val="FF0000"/>
          <w:sz w:val="20"/>
          <w:szCs w:val="20"/>
        </w:rPr>
        <w:t xml:space="preserve"> 010-62750337  </w:t>
      </w:r>
      <w:r w:rsidRPr="005B59C5">
        <w:rPr>
          <w:rFonts w:hint="eastAsia"/>
          <w:b/>
          <w:color w:val="FF0000"/>
          <w:sz w:val="20"/>
          <w:szCs w:val="20"/>
        </w:rPr>
        <w:t>姚老师</w:t>
      </w:r>
    </w:p>
    <w:p w:rsidR="00E70C12" w:rsidRDefault="00E70C12">
      <w:pPr>
        <w:spacing w:line="372" w:lineRule="exact"/>
        <w:rPr>
          <w:sz w:val="20"/>
          <w:szCs w:val="20"/>
        </w:rPr>
      </w:pPr>
    </w:p>
    <w:p w:rsidR="00E70C12" w:rsidRDefault="005B59C5">
      <w:pPr>
        <w:spacing w:line="323" w:lineRule="exact"/>
        <w:ind w:left="660" w:right="980"/>
        <w:jc w:val="both"/>
        <w:rPr>
          <w:sz w:val="20"/>
          <w:szCs w:val="20"/>
        </w:rPr>
      </w:pPr>
      <w:r>
        <w:rPr>
          <w:rFonts w:ascii="宋体" w:eastAsia="宋体" w:hAnsi="宋体" w:cs="宋体"/>
          <w:sz w:val="21"/>
          <w:szCs w:val="21"/>
        </w:rPr>
        <w:t>培训学费由北京大学财务部在开班前统一收取，开具中央非税收入统一票据，并严格执行有关财务规定。请学员将学费汇至北京大学帐户。请直接向北京大学交费，不要向其他任何个人或组织交费。</w:t>
      </w:r>
    </w:p>
    <w:p w:rsidR="00E70C12" w:rsidRDefault="00E70C12">
      <w:pPr>
        <w:spacing w:line="342" w:lineRule="exact"/>
        <w:rPr>
          <w:sz w:val="20"/>
          <w:szCs w:val="20"/>
        </w:rPr>
      </w:pPr>
    </w:p>
    <w:p w:rsidR="00E70C12" w:rsidRDefault="005B59C5">
      <w:pPr>
        <w:spacing w:line="240" w:lineRule="exact"/>
        <w:ind w:left="660"/>
        <w:rPr>
          <w:sz w:val="20"/>
          <w:szCs w:val="20"/>
        </w:rPr>
      </w:pPr>
      <w:r>
        <w:rPr>
          <w:rFonts w:ascii="宋体" w:eastAsia="宋体" w:hAnsi="宋体" w:cs="宋体"/>
          <w:sz w:val="21"/>
          <w:szCs w:val="21"/>
        </w:rPr>
        <w:t>学完全部课程并考核合格后，由北京大学颁发学校统一编号的培训结业证书，证书盖北京</w:t>
      </w:r>
    </w:p>
    <w:p w:rsidR="00E70C12" w:rsidRDefault="00E70C12">
      <w:pPr>
        <w:sectPr w:rsidR="00E70C12">
          <w:pgSz w:w="11900" w:h="16838"/>
          <w:pgMar w:top="1420" w:right="926" w:bottom="1158" w:left="1140" w:header="0" w:footer="0" w:gutter="0"/>
          <w:cols w:space="720" w:equalWidth="0">
            <w:col w:w="9840"/>
          </w:cols>
        </w:sectPr>
      </w:pPr>
    </w:p>
    <w:p w:rsidR="00E70C12" w:rsidRDefault="00E70C12">
      <w:pPr>
        <w:spacing w:line="92" w:lineRule="exact"/>
        <w:rPr>
          <w:sz w:val="20"/>
          <w:szCs w:val="20"/>
        </w:rPr>
      </w:pPr>
      <w:bookmarkStart w:id="6" w:name="page6"/>
      <w:bookmarkEnd w:id="6"/>
    </w:p>
    <w:p w:rsidR="00E70C12" w:rsidRDefault="005B59C5">
      <w:pPr>
        <w:spacing w:line="240" w:lineRule="exact"/>
        <w:ind w:left="360"/>
        <w:rPr>
          <w:sz w:val="20"/>
          <w:szCs w:val="20"/>
        </w:rPr>
      </w:pPr>
      <w:r>
        <w:rPr>
          <w:rFonts w:ascii="宋体" w:eastAsia="宋体" w:hAnsi="宋体" w:cs="宋体"/>
          <w:sz w:val="21"/>
          <w:szCs w:val="21"/>
        </w:rPr>
        <w:t>大学钢印，证书编号可登陆北大网站查询。</w:t>
      </w:r>
    </w:p>
    <w:p w:rsidR="00E70C12" w:rsidRDefault="00E70C12">
      <w:pPr>
        <w:spacing w:line="310" w:lineRule="exact"/>
        <w:rPr>
          <w:sz w:val="20"/>
          <w:szCs w:val="20"/>
        </w:rPr>
      </w:pPr>
    </w:p>
    <w:p w:rsidR="00E70C12" w:rsidRDefault="005B59C5">
      <w:pPr>
        <w:spacing w:line="274" w:lineRule="exact"/>
        <w:ind w:left="360"/>
        <w:rPr>
          <w:sz w:val="20"/>
          <w:szCs w:val="20"/>
        </w:rPr>
      </w:pPr>
      <w:r>
        <w:rPr>
          <w:rFonts w:ascii="宋体" w:eastAsia="宋体" w:hAnsi="宋体" w:cs="宋体"/>
          <w:color w:val="C00000"/>
          <w:sz w:val="24"/>
          <w:szCs w:val="24"/>
        </w:rPr>
        <w:t>【部分师资】</w:t>
      </w:r>
    </w:p>
    <w:p w:rsidR="00E70C12" w:rsidRDefault="00E70C12">
      <w:pPr>
        <w:spacing w:line="306" w:lineRule="exact"/>
        <w:rPr>
          <w:sz w:val="20"/>
          <w:szCs w:val="20"/>
        </w:rPr>
      </w:pPr>
    </w:p>
    <w:p w:rsidR="00E70C12" w:rsidRDefault="005B59C5">
      <w:pPr>
        <w:spacing w:line="274" w:lineRule="exact"/>
        <w:ind w:left="360"/>
        <w:rPr>
          <w:sz w:val="20"/>
          <w:szCs w:val="20"/>
        </w:rPr>
      </w:pPr>
      <w:r>
        <w:rPr>
          <w:rFonts w:ascii="宋体" w:eastAsia="宋体" w:hAnsi="宋体" w:cs="宋体"/>
          <w:color w:val="FF0000"/>
          <w:sz w:val="24"/>
          <w:szCs w:val="24"/>
        </w:rPr>
        <w:t>孙祁祥：</w:t>
      </w:r>
      <w:r>
        <w:rPr>
          <w:rFonts w:ascii="宋体" w:eastAsia="宋体" w:hAnsi="宋体" w:cs="宋体"/>
          <w:color w:val="000000"/>
          <w:sz w:val="24"/>
          <w:szCs w:val="24"/>
        </w:rPr>
        <w:t>北京大学经济学院院长，风险管理与保险学博士生导师。</w:t>
      </w:r>
    </w:p>
    <w:p w:rsidR="00E70C12" w:rsidRDefault="00E70C12">
      <w:pPr>
        <w:spacing w:line="342" w:lineRule="exact"/>
        <w:rPr>
          <w:sz w:val="20"/>
          <w:szCs w:val="20"/>
        </w:rPr>
      </w:pPr>
    </w:p>
    <w:p w:rsidR="00E70C12" w:rsidRDefault="005B59C5">
      <w:pPr>
        <w:spacing w:line="308" w:lineRule="exact"/>
        <w:ind w:left="1320" w:right="626" w:hanging="959"/>
        <w:rPr>
          <w:sz w:val="20"/>
          <w:szCs w:val="20"/>
        </w:rPr>
      </w:pPr>
      <w:r>
        <w:rPr>
          <w:rFonts w:ascii="宋体" w:eastAsia="宋体" w:hAnsi="宋体" w:cs="宋体"/>
          <w:color w:val="FF0000"/>
          <w:sz w:val="24"/>
          <w:szCs w:val="24"/>
        </w:rPr>
        <w:t>张建国：</w:t>
      </w:r>
      <w:r>
        <w:rPr>
          <w:rFonts w:ascii="宋体" w:eastAsia="宋体" w:hAnsi="宋体" w:cs="宋体"/>
          <w:color w:val="000000"/>
          <w:sz w:val="24"/>
          <w:szCs w:val="24"/>
        </w:rPr>
        <w:t>量子比特币</w:t>
      </w:r>
      <w:r>
        <w:rPr>
          <w:rFonts w:ascii="宋体" w:eastAsia="宋体" w:hAnsi="宋体" w:cs="宋体"/>
          <w:color w:val="FF0000"/>
          <w:sz w:val="24"/>
          <w:szCs w:val="24"/>
        </w:rPr>
        <w:t xml:space="preserve"> </w:t>
      </w:r>
      <w:r>
        <w:rPr>
          <w:rFonts w:ascii="宋体" w:eastAsia="宋体" w:hAnsi="宋体" w:cs="宋体"/>
          <w:color w:val="000000"/>
          <w:sz w:val="24"/>
          <w:szCs w:val="24"/>
        </w:rPr>
        <w:t>QBTC</w:t>
      </w:r>
      <w:r>
        <w:rPr>
          <w:rFonts w:ascii="宋体" w:eastAsia="宋体" w:hAnsi="宋体" w:cs="宋体"/>
          <w:color w:val="FF0000"/>
          <w:sz w:val="24"/>
          <w:szCs w:val="24"/>
        </w:rPr>
        <w:t xml:space="preserve"> </w:t>
      </w:r>
      <w:r>
        <w:rPr>
          <w:rFonts w:ascii="宋体" w:eastAsia="宋体" w:hAnsi="宋体" w:cs="宋体"/>
          <w:color w:val="000000"/>
          <w:sz w:val="24"/>
          <w:szCs w:val="24"/>
        </w:rPr>
        <w:t>创始人，中国区块链创投联盟主席、大象矿机创始人。</w:t>
      </w:r>
    </w:p>
    <w:p w:rsidR="00E70C12" w:rsidRDefault="00E70C12">
      <w:pPr>
        <w:spacing w:line="308" w:lineRule="exact"/>
        <w:rPr>
          <w:sz w:val="20"/>
          <w:szCs w:val="20"/>
        </w:rPr>
      </w:pPr>
    </w:p>
    <w:p w:rsidR="00E70C12" w:rsidRDefault="005B59C5">
      <w:pPr>
        <w:spacing w:line="274" w:lineRule="exact"/>
        <w:ind w:left="360"/>
        <w:rPr>
          <w:sz w:val="20"/>
          <w:szCs w:val="20"/>
        </w:rPr>
      </w:pPr>
      <w:r>
        <w:rPr>
          <w:rFonts w:ascii="宋体" w:eastAsia="宋体" w:hAnsi="宋体" w:cs="宋体"/>
          <w:color w:val="FF0000"/>
          <w:sz w:val="24"/>
          <w:szCs w:val="24"/>
        </w:rPr>
        <w:t>蔡文胜：</w:t>
      </w:r>
      <w:r>
        <w:rPr>
          <w:rFonts w:ascii="宋体" w:eastAsia="宋体" w:hAnsi="宋体" w:cs="宋体"/>
          <w:color w:val="000000"/>
          <w:sz w:val="24"/>
          <w:szCs w:val="24"/>
        </w:rPr>
        <w:t>知名投资人，美图秀秀董事长、隆领资本创始人</w:t>
      </w:r>
    </w:p>
    <w:p w:rsidR="00E70C12" w:rsidRDefault="00E70C12">
      <w:pPr>
        <w:spacing w:line="306" w:lineRule="exact"/>
        <w:rPr>
          <w:sz w:val="20"/>
          <w:szCs w:val="20"/>
        </w:rPr>
      </w:pPr>
    </w:p>
    <w:p w:rsidR="00E70C12" w:rsidRDefault="005B59C5">
      <w:pPr>
        <w:spacing w:line="274" w:lineRule="exact"/>
        <w:ind w:left="360"/>
        <w:rPr>
          <w:sz w:val="20"/>
          <w:szCs w:val="20"/>
        </w:rPr>
      </w:pPr>
      <w:r>
        <w:rPr>
          <w:rFonts w:ascii="宋体" w:eastAsia="宋体" w:hAnsi="宋体" w:cs="宋体"/>
          <w:color w:val="FF0000"/>
          <w:sz w:val="24"/>
          <w:szCs w:val="24"/>
        </w:rPr>
        <w:t>高西庆：</w:t>
      </w:r>
      <w:r>
        <w:rPr>
          <w:rFonts w:ascii="宋体" w:eastAsia="宋体" w:hAnsi="宋体" w:cs="宋体"/>
          <w:color w:val="000000"/>
          <w:sz w:val="24"/>
          <w:szCs w:val="24"/>
        </w:rPr>
        <w:t>清华大学法学院教授、原证监会中国证券监督管理委员会副主席。</w:t>
      </w:r>
    </w:p>
    <w:p w:rsidR="00E70C12" w:rsidRDefault="00E70C12">
      <w:pPr>
        <w:spacing w:line="306" w:lineRule="exact"/>
        <w:rPr>
          <w:sz w:val="20"/>
          <w:szCs w:val="20"/>
        </w:rPr>
      </w:pPr>
    </w:p>
    <w:p w:rsidR="00E70C12" w:rsidRDefault="005B59C5">
      <w:pPr>
        <w:spacing w:line="274" w:lineRule="exact"/>
        <w:ind w:left="360"/>
        <w:rPr>
          <w:sz w:val="20"/>
          <w:szCs w:val="20"/>
        </w:rPr>
      </w:pPr>
      <w:r>
        <w:rPr>
          <w:rFonts w:ascii="宋体" w:eastAsia="宋体" w:hAnsi="宋体" w:cs="宋体"/>
          <w:color w:val="FF0000"/>
          <w:sz w:val="24"/>
          <w:szCs w:val="24"/>
        </w:rPr>
        <w:t>陈志武：</w:t>
      </w:r>
      <w:r>
        <w:rPr>
          <w:rFonts w:ascii="宋体" w:eastAsia="宋体" w:hAnsi="宋体" w:cs="宋体"/>
          <w:color w:val="000000"/>
          <w:sz w:val="24"/>
          <w:szCs w:val="24"/>
        </w:rPr>
        <w:t>经济学家，北京大学经济学院特聘教授，耶鲁大学金融经济学教授。</w:t>
      </w:r>
    </w:p>
    <w:p w:rsidR="00E70C12" w:rsidRDefault="00E70C12">
      <w:pPr>
        <w:spacing w:line="306" w:lineRule="exact"/>
        <w:rPr>
          <w:sz w:val="20"/>
          <w:szCs w:val="20"/>
        </w:rPr>
      </w:pPr>
    </w:p>
    <w:p w:rsidR="00E70C12" w:rsidRDefault="005B59C5">
      <w:pPr>
        <w:spacing w:line="274" w:lineRule="exact"/>
        <w:ind w:left="360"/>
        <w:rPr>
          <w:sz w:val="20"/>
          <w:szCs w:val="20"/>
        </w:rPr>
      </w:pPr>
      <w:r>
        <w:rPr>
          <w:rFonts w:ascii="宋体" w:eastAsia="宋体" w:hAnsi="宋体" w:cs="宋体"/>
          <w:color w:val="FF0000"/>
          <w:sz w:val="24"/>
          <w:szCs w:val="24"/>
        </w:rPr>
        <w:t>何小锋：</w:t>
      </w:r>
      <w:r>
        <w:rPr>
          <w:rFonts w:ascii="宋体" w:eastAsia="宋体" w:hAnsi="宋体" w:cs="宋体"/>
          <w:color w:val="000000"/>
          <w:sz w:val="24"/>
          <w:szCs w:val="24"/>
        </w:rPr>
        <w:t>北京大学金融与产业发展研究中心主任。</w:t>
      </w:r>
    </w:p>
    <w:p w:rsidR="00E70C12" w:rsidRDefault="00E70C12">
      <w:pPr>
        <w:spacing w:line="306" w:lineRule="exact"/>
        <w:rPr>
          <w:sz w:val="20"/>
          <w:szCs w:val="20"/>
        </w:rPr>
      </w:pPr>
    </w:p>
    <w:p w:rsidR="00E70C12" w:rsidRDefault="005B59C5">
      <w:pPr>
        <w:tabs>
          <w:tab w:val="left" w:pos="820"/>
        </w:tabs>
        <w:spacing w:line="274" w:lineRule="exact"/>
        <w:ind w:left="360"/>
        <w:rPr>
          <w:sz w:val="20"/>
          <w:szCs w:val="20"/>
        </w:rPr>
      </w:pPr>
      <w:r>
        <w:rPr>
          <w:rFonts w:ascii="宋体" w:eastAsia="宋体" w:hAnsi="宋体" w:cs="宋体"/>
          <w:color w:val="FF0000"/>
          <w:sz w:val="24"/>
          <w:szCs w:val="24"/>
        </w:rPr>
        <w:t>宋</w:t>
      </w:r>
      <w:r>
        <w:rPr>
          <w:rFonts w:ascii="宋体" w:eastAsia="宋体" w:hAnsi="宋体" w:cs="宋体"/>
          <w:color w:val="FF0000"/>
          <w:sz w:val="24"/>
          <w:szCs w:val="24"/>
        </w:rPr>
        <w:tab/>
      </w:r>
      <w:r>
        <w:rPr>
          <w:rFonts w:ascii="宋体" w:eastAsia="宋体" w:hAnsi="宋体" w:cs="宋体"/>
          <w:color w:val="FF0000"/>
          <w:sz w:val="24"/>
          <w:szCs w:val="24"/>
        </w:rPr>
        <w:t>敏：</w:t>
      </w:r>
      <w:r>
        <w:rPr>
          <w:rFonts w:ascii="宋体" w:eastAsia="宋体" w:hAnsi="宋体" w:cs="宋体"/>
          <w:color w:val="000000"/>
          <w:sz w:val="24"/>
          <w:szCs w:val="24"/>
        </w:rPr>
        <w:t>北京大学经济学院教授、金融系主任。</w:t>
      </w:r>
    </w:p>
    <w:p w:rsidR="00E70C12" w:rsidRDefault="00E70C12">
      <w:pPr>
        <w:spacing w:line="306" w:lineRule="exact"/>
        <w:rPr>
          <w:sz w:val="20"/>
          <w:szCs w:val="20"/>
        </w:rPr>
      </w:pPr>
    </w:p>
    <w:p w:rsidR="00E70C12" w:rsidRDefault="005B59C5">
      <w:pPr>
        <w:spacing w:line="274" w:lineRule="exact"/>
        <w:ind w:left="360"/>
        <w:rPr>
          <w:sz w:val="20"/>
          <w:szCs w:val="20"/>
        </w:rPr>
      </w:pPr>
      <w:r>
        <w:rPr>
          <w:rFonts w:ascii="宋体" w:eastAsia="宋体" w:hAnsi="宋体" w:cs="宋体"/>
          <w:color w:val="FF0000"/>
          <w:sz w:val="24"/>
          <w:szCs w:val="24"/>
        </w:rPr>
        <w:t>张亚光：</w:t>
      </w:r>
      <w:r>
        <w:rPr>
          <w:rFonts w:ascii="宋体" w:eastAsia="宋体" w:hAnsi="宋体" w:cs="宋体"/>
          <w:color w:val="000000"/>
          <w:sz w:val="24"/>
          <w:szCs w:val="24"/>
        </w:rPr>
        <w:t>北京大学经济学院副院长、党委委员，博士生导师。</w:t>
      </w:r>
    </w:p>
    <w:p w:rsidR="00E70C12" w:rsidRDefault="00E70C12">
      <w:pPr>
        <w:spacing w:line="306" w:lineRule="exact"/>
        <w:rPr>
          <w:sz w:val="20"/>
          <w:szCs w:val="20"/>
        </w:rPr>
      </w:pPr>
    </w:p>
    <w:p w:rsidR="00E70C12" w:rsidRDefault="005B59C5">
      <w:pPr>
        <w:spacing w:line="274" w:lineRule="exact"/>
        <w:ind w:left="360"/>
        <w:rPr>
          <w:sz w:val="20"/>
          <w:szCs w:val="20"/>
        </w:rPr>
      </w:pPr>
      <w:r>
        <w:rPr>
          <w:rFonts w:ascii="宋体" w:eastAsia="宋体" w:hAnsi="宋体" w:cs="宋体"/>
          <w:color w:val="FF0000"/>
          <w:sz w:val="24"/>
          <w:szCs w:val="24"/>
        </w:rPr>
        <w:t>邢春晓：</w:t>
      </w:r>
      <w:r>
        <w:rPr>
          <w:rFonts w:ascii="宋体" w:eastAsia="宋体" w:hAnsi="宋体" w:cs="宋体"/>
          <w:color w:val="000000"/>
          <w:sz w:val="24"/>
          <w:szCs w:val="24"/>
        </w:rPr>
        <w:t>中国电子学会区块链专委会副主任委员、清华大学教授。</w:t>
      </w:r>
    </w:p>
    <w:p w:rsidR="00E70C12" w:rsidRDefault="00E70C12">
      <w:pPr>
        <w:spacing w:line="306" w:lineRule="exact"/>
        <w:rPr>
          <w:sz w:val="20"/>
          <w:szCs w:val="20"/>
        </w:rPr>
      </w:pPr>
    </w:p>
    <w:p w:rsidR="00E70C12" w:rsidRDefault="005B59C5">
      <w:pPr>
        <w:tabs>
          <w:tab w:val="left" w:pos="820"/>
        </w:tabs>
        <w:spacing w:line="274" w:lineRule="exact"/>
        <w:ind w:left="360"/>
        <w:rPr>
          <w:sz w:val="20"/>
          <w:szCs w:val="20"/>
        </w:rPr>
      </w:pPr>
      <w:r>
        <w:rPr>
          <w:rFonts w:ascii="宋体" w:eastAsia="宋体" w:hAnsi="宋体" w:cs="宋体"/>
          <w:color w:val="FF0000"/>
          <w:sz w:val="24"/>
          <w:szCs w:val="24"/>
        </w:rPr>
        <w:t>尹</w:t>
      </w:r>
      <w:r>
        <w:rPr>
          <w:rFonts w:ascii="宋体" w:eastAsia="宋体" w:hAnsi="宋体" w:cs="宋体"/>
          <w:color w:val="FF0000"/>
          <w:sz w:val="24"/>
          <w:szCs w:val="24"/>
        </w:rPr>
        <w:tab/>
      </w:r>
      <w:r>
        <w:rPr>
          <w:rFonts w:ascii="宋体" w:eastAsia="宋体" w:hAnsi="宋体" w:cs="宋体"/>
          <w:color w:val="FF0000"/>
          <w:sz w:val="24"/>
          <w:szCs w:val="24"/>
        </w:rPr>
        <w:t>浩：</w:t>
      </w:r>
      <w:r>
        <w:rPr>
          <w:rFonts w:ascii="宋体" w:eastAsia="宋体" w:hAnsi="宋体" w:cs="宋体"/>
          <w:color w:val="000000"/>
          <w:sz w:val="24"/>
          <w:szCs w:val="24"/>
        </w:rPr>
        <w:t>中国电子学会区块链专委会副主任委员</w:t>
      </w:r>
      <w:r>
        <w:rPr>
          <w:rFonts w:ascii="宋体" w:eastAsia="宋体" w:hAnsi="宋体" w:cs="宋体"/>
          <w:color w:val="000000"/>
          <w:sz w:val="24"/>
          <w:szCs w:val="24"/>
        </w:rPr>
        <w:t xml:space="preserve"> </w:t>
      </w:r>
      <w:r>
        <w:rPr>
          <w:rFonts w:ascii="宋体" w:eastAsia="宋体" w:hAnsi="宋体" w:cs="宋体"/>
          <w:color w:val="000000"/>
          <w:sz w:val="24"/>
          <w:szCs w:val="24"/>
        </w:rPr>
        <w:t>清华大学教授。</w:t>
      </w:r>
    </w:p>
    <w:p w:rsidR="00E70C12" w:rsidRDefault="00E70C12">
      <w:pPr>
        <w:spacing w:line="306" w:lineRule="exact"/>
        <w:rPr>
          <w:sz w:val="20"/>
          <w:szCs w:val="20"/>
        </w:rPr>
      </w:pPr>
    </w:p>
    <w:p w:rsidR="00E70C12" w:rsidRDefault="005B59C5">
      <w:pPr>
        <w:spacing w:line="274" w:lineRule="exact"/>
        <w:ind w:left="360"/>
        <w:rPr>
          <w:sz w:val="20"/>
          <w:szCs w:val="20"/>
        </w:rPr>
      </w:pPr>
      <w:r>
        <w:rPr>
          <w:rFonts w:ascii="宋体" w:eastAsia="宋体" w:hAnsi="宋体" w:cs="宋体"/>
          <w:color w:val="FF0000"/>
          <w:sz w:val="24"/>
          <w:szCs w:val="24"/>
        </w:rPr>
        <w:t>蔡维德：</w:t>
      </w:r>
      <w:r>
        <w:rPr>
          <w:rFonts w:ascii="宋体" w:eastAsia="宋体" w:hAnsi="宋体" w:cs="宋体"/>
          <w:color w:val="000000"/>
          <w:sz w:val="24"/>
          <w:szCs w:val="24"/>
        </w:rPr>
        <w:t>北京航空航天大学数字社会与区块链实验室主任。</w:t>
      </w:r>
    </w:p>
    <w:p w:rsidR="00E70C12" w:rsidRDefault="00E70C12">
      <w:pPr>
        <w:spacing w:line="306" w:lineRule="exact"/>
        <w:rPr>
          <w:sz w:val="20"/>
          <w:szCs w:val="20"/>
        </w:rPr>
      </w:pPr>
    </w:p>
    <w:p w:rsidR="00E70C12" w:rsidRDefault="005B59C5">
      <w:pPr>
        <w:spacing w:line="274" w:lineRule="exact"/>
        <w:ind w:left="360"/>
        <w:rPr>
          <w:sz w:val="20"/>
          <w:szCs w:val="20"/>
        </w:rPr>
      </w:pPr>
      <w:r>
        <w:rPr>
          <w:rFonts w:ascii="宋体" w:eastAsia="宋体" w:hAnsi="宋体" w:cs="宋体"/>
          <w:color w:val="FF0000"/>
          <w:sz w:val="24"/>
          <w:szCs w:val="24"/>
        </w:rPr>
        <w:t>关海庭：</w:t>
      </w:r>
      <w:r>
        <w:rPr>
          <w:rFonts w:ascii="宋体" w:eastAsia="宋体" w:hAnsi="宋体" w:cs="宋体"/>
          <w:color w:val="000000"/>
          <w:sz w:val="24"/>
          <w:szCs w:val="24"/>
        </w:rPr>
        <w:t>北京大学政府管理学院教授、博士生导师，北京大学副教务长</w:t>
      </w:r>
    </w:p>
    <w:p w:rsidR="00E70C12" w:rsidRDefault="00E70C12">
      <w:pPr>
        <w:spacing w:line="306" w:lineRule="exact"/>
        <w:rPr>
          <w:sz w:val="20"/>
          <w:szCs w:val="20"/>
        </w:rPr>
      </w:pPr>
    </w:p>
    <w:p w:rsidR="00E70C12" w:rsidRDefault="005B59C5">
      <w:pPr>
        <w:spacing w:line="274" w:lineRule="exact"/>
        <w:ind w:left="360"/>
        <w:rPr>
          <w:sz w:val="20"/>
          <w:szCs w:val="20"/>
        </w:rPr>
      </w:pPr>
      <w:r>
        <w:rPr>
          <w:rFonts w:ascii="宋体" w:eastAsia="宋体" w:hAnsi="宋体" w:cs="宋体"/>
          <w:color w:val="FF0000"/>
          <w:sz w:val="24"/>
          <w:szCs w:val="24"/>
        </w:rPr>
        <w:t>黄恒学：</w:t>
      </w:r>
      <w:r>
        <w:rPr>
          <w:rFonts w:ascii="宋体" w:eastAsia="宋体" w:hAnsi="宋体" w:cs="宋体"/>
          <w:color w:val="000000"/>
          <w:sz w:val="24"/>
          <w:szCs w:val="24"/>
        </w:rPr>
        <w:t>北京大学政府管理学院教授，公共经济学系主任</w:t>
      </w:r>
    </w:p>
    <w:p w:rsidR="00E70C12" w:rsidRDefault="00E70C12">
      <w:pPr>
        <w:spacing w:line="306" w:lineRule="exact"/>
        <w:rPr>
          <w:sz w:val="20"/>
          <w:szCs w:val="20"/>
        </w:rPr>
      </w:pPr>
    </w:p>
    <w:p w:rsidR="00E70C12" w:rsidRDefault="005B59C5" w:rsidP="005B59C5">
      <w:pPr>
        <w:tabs>
          <w:tab w:val="left" w:pos="360"/>
        </w:tabs>
        <w:spacing w:line="274" w:lineRule="exact"/>
        <w:ind w:right="6" w:firstLineChars="100" w:firstLine="240"/>
        <w:rPr>
          <w:sz w:val="20"/>
          <w:szCs w:val="20"/>
        </w:rPr>
      </w:pPr>
      <w:r>
        <w:rPr>
          <w:rFonts w:ascii="宋体" w:eastAsia="宋体" w:hAnsi="宋体" w:cs="宋体"/>
          <w:color w:val="FF0000"/>
          <w:sz w:val="24"/>
          <w:szCs w:val="24"/>
        </w:rPr>
        <w:t>章</w:t>
      </w:r>
      <w:r>
        <w:rPr>
          <w:sz w:val="20"/>
          <w:szCs w:val="20"/>
        </w:rPr>
        <w:tab/>
      </w:r>
      <w:r>
        <w:rPr>
          <w:rFonts w:ascii="宋体" w:eastAsia="宋体" w:hAnsi="宋体" w:cs="宋体"/>
          <w:color w:val="FF0000"/>
          <w:sz w:val="24"/>
          <w:szCs w:val="24"/>
        </w:rPr>
        <w:t>政：</w:t>
      </w:r>
      <w:r>
        <w:rPr>
          <w:rFonts w:ascii="宋体" w:eastAsia="宋体" w:hAnsi="宋体" w:cs="宋体"/>
          <w:color w:val="000000"/>
          <w:sz w:val="24"/>
          <w:szCs w:val="24"/>
        </w:rPr>
        <w:t>北京大学经济学院党委书记、副院长，兼环境资源与发展经济学系主</w:t>
      </w:r>
    </w:p>
    <w:p w:rsidR="00E70C12" w:rsidRDefault="00E70C12">
      <w:pPr>
        <w:spacing w:line="106" w:lineRule="exact"/>
        <w:rPr>
          <w:sz w:val="20"/>
          <w:szCs w:val="20"/>
        </w:rPr>
      </w:pPr>
    </w:p>
    <w:p w:rsidR="00E70C12" w:rsidRDefault="005B59C5">
      <w:pPr>
        <w:spacing w:line="274" w:lineRule="exact"/>
        <w:ind w:left="1320"/>
        <w:rPr>
          <w:sz w:val="20"/>
          <w:szCs w:val="20"/>
        </w:rPr>
      </w:pPr>
      <w:r>
        <w:rPr>
          <w:rFonts w:ascii="宋体" w:eastAsia="宋体" w:hAnsi="宋体" w:cs="宋体"/>
          <w:sz w:val="24"/>
          <w:szCs w:val="24"/>
        </w:rPr>
        <w:t>任</w:t>
      </w:r>
    </w:p>
    <w:p w:rsidR="00E70C12" w:rsidRDefault="00E70C12">
      <w:pPr>
        <w:spacing w:line="306" w:lineRule="exact"/>
        <w:rPr>
          <w:sz w:val="20"/>
          <w:szCs w:val="20"/>
        </w:rPr>
      </w:pPr>
    </w:p>
    <w:p w:rsidR="00E70C12" w:rsidRDefault="005B59C5">
      <w:pPr>
        <w:spacing w:line="274" w:lineRule="exact"/>
        <w:ind w:left="360"/>
        <w:rPr>
          <w:sz w:val="20"/>
          <w:szCs w:val="20"/>
        </w:rPr>
      </w:pPr>
      <w:r>
        <w:rPr>
          <w:rFonts w:ascii="宋体" w:eastAsia="宋体" w:hAnsi="宋体" w:cs="宋体"/>
          <w:color w:val="FF0000"/>
          <w:sz w:val="24"/>
          <w:szCs w:val="24"/>
        </w:rPr>
        <w:t>朱少平：</w:t>
      </w:r>
      <w:r>
        <w:rPr>
          <w:rFonts w:ascii="宋体" w:eastAsia="宋体" w:hAnsi="宋体" w:cs="宋体"/>
          <w:color w:val="000000"/>
          <w:sz w:val="24"/>
          <w:szCs w:val="24"/>
        </w:rPr>
        <w:t>全国人大财经委法案室主任兼任北京大学教授</w:t>
      </w:r>
    </w:p>
    <w:p w:rsidR="00E70C12" w:rsidRDefault="00E70C12">
      <w:pPr>
        <w:spacing w:line="306" w:lineRule="exact"/>
        <w:rPr>
          <w:sz w:val="20"/>
          <w:szCs w:val="20"/>
        </w:rPr>
      </w:pPr>
    </w:p>
    <w:p w:rsidR="00E70C12" w:rsidRDefault="005B59C5">
      <w:pPr>
        <w:spacing w:line="274" w:lineRule="exact"/>
        <w:ind w:left="360"/>
        <w:rPr>
          <w:sz w:val="20"/>
          <w:szCs w:val="20"/>
        </w:rPr>
      </w:pPr>
      <w:r>
        <w:rPr>
          <w:rFonts w:ascii="宋体" w:eastAsia="宋体" w:hAnsi="宋体" w:cs="宋体"/>
          <w:color w:val="FF0000"/>
          <w:sz w:val="24"/>
          <w:szCs w:val="24"/>
        </w:rPr>
        <w:t>黄俊立：</w:t>
      </w:r>
      <w:r>
        <w:rPr>
          <w:rFonts w:ascii="宋体" w:eastAsia="宋体" w:hAnsi="宋体" w:cs="宋体"/>
          <w:color w:val="000000"/>
          <w:sz w:val="24"/>
          <w:szCs w:val="24"/>
        </w:rPr>
        <w:t>北京大学副教授、民营企业研究所执行所长</w:t>
      </w:r>
    </w:p>
    <w:p w:rsidR="00E70C12" w:rsidRDefault="00E70C12">
      <w:pPr>
        <w:spacing w:line="306" w:lineRule="exact"/>
        <w:rPr>
          <w:sz w:val="20"/>
          <w:szCs w:val="20"/>
        </w:rPr>
      </w:pPr>
    </w:p>
    <w:p w:rsidR="00E70C12" w:rsidRDefault="005B59C5">
      <w:pPr>
        <w:spacing w:line="274" w:lineRule="exact"/>
        <w:ind w:left="360"/>
        <w:rPr>
          <w:sz w:val="20"/>
          <w:szCs w:val="20"/>
        </w:rPr>
      </w:pPr>
      <w:r>
        <w:rPr>
          <w:rFonts w:ascii="宋体" w:eastAsia="宋体" w:hAnsi="宋体" w:cs="宋体"/>
          <w:color w:val="FF0000"/>
          <w:sz w:val="24"/>
          <w:szCs w:val="24"/>
        </w:rPr>
        <w:t>曹凤岐：</w:t>
      </w:r>
      <w:r>
        <w:rPr>
          <w:rFonts w:ascii="宋体" w:eastAsia="宋体" w:hAnsi="宋体" w:cs="宋体"/>
          <w:color w:val="000000"/>
          <w:sz w:val="24"/>
          <w:szCs w:val="24"/>
        </w:rPr>
        <w:t>北京大学光华管理学院教授，北京大学金融与证券研究中心主任</w:t>
      </w:r>
    </w:p>
    <w:p w:rsidR="00E70C12" w:rsidRDefault="00E70C12">
      <w:pPr>
        <w:spacing w:line="306" w:lineRule="exact"/>
        <w:rPr>
          <w:sz w:val="20"/>
          <w:szCs w:val="20"/>
        </w:rPr>
      </w:pPr>
    </w:p>
    <w:p w:rsidR="00E70C12" w:rsidRDefault="005B59C5">
      <w:pPr>
        <w:spacing w:line="274" w:lineRule="exact"/>
        <w:ind w:left="360"/>
        <w:rPr>
          <w:sz w:val="20"/>
          <w:szCs w:val="20"/>
        </w:rPr>
      </w:pPr>
      <w:r>
        <w:rPr>
          <w:rFonts w:ascii="宋体" w:eastAsia="宋体" w:hAnsi="宋体" w:cs="宋体"/>
          <w:color w:val="FF0000"/>
          <w:sz w:val="24"/>
          <w:szCs w:val="24"/>
        </w:rPr>
        <w:t>欧阳良宜：</w:t>
      </w:r>
      <w:r>
        <w:rPr>
          <w:rFonts w:ascii="宋体" w:eastAsia="宋体" w:hAnsi="宋体" w:cs="宋体"/>
          <w:color w:val="000000"/>
          <w:sz w:val="24"/>
          <w:szCs w:val="24"/>
        </w:rPr>
        <w:t>北京大学金融系副教授、博士，特许金融分析师</w:t>
      </w:r>
    </w:p>
    <w:p w:rsidR="00E70C12" w:rsidRDefault="00E70C12">
      <w:pPr>
        <w:spacing w:line="306" w:lineRule="exact"/>
        <w:rPr>
          <w:sz w:val="20"/>
          <w:szCs w:val="20"/>
        </w:rPr>
      </w:pPr>
    </w:p>
    <w:p w:rsidR="00E70C12" w:rsidRDefault="005B59C5">
      <w:pPr>
        <w:tabs>
          <w:tab w:val="left" w:pos="820"/>
        </w:tabs>
        <w:spacing w:line="274" w:lineRule="exact"/>
        <w:ind w:left="360"/>
        <w:rPr>
          <w:sz w:val="20"/>
          <w:szCs w:val="20"/>
        </w:rPr>
      </w:pPr>
      <w:r>
        <w:rPr>
          <w:rFonts w:ascii="宋体" w:eastAsia="宋体" w:hAnsi="宋体" w:cs="宋体"/>
          <w:color w:val="FF0000"/>
          <w:sz w:val="24"/>
          <w:szCs w:val="24"/>
        </w:rPr>
        <w:t>李</w:t>
      </w:r>
      <w:r>
        <w:rPr>
          <w:rFonts w:ascii="宋体" w:eastAsia="宋体" w:hAnsi="宋体" w:cs="宋体"/>
          <w:color w:val="FF0000"/>
          <w:sz w:val="24"/>
          <w:szCs w:val="24"/>
        </w:rPr>
        <w:tab/>
      </w:r>
      <w:r>
        <w:rPr>
          <w:rFonts w:ascii="宋体" w:eastAsia="宋体" w:hAnsi="宋体" w:cs="宋体"/>
          <w:color w:val="FF0000"/>
          <w:sz w:val="24"/>
          <w:szCs w:val="24"/>
        </w:rPr>
        <w:t>磊：</w:t>
      </w:r>
      <w:r>
        <w:rPr>
          <w:rFonts w:ascii="宋体" w:eastAsia="宋体" w:hAnsi="宋体" w:cs="宋体"/>
          <w:color w:val="000000"/>
          <w:sz w:val="24"/>
          <w:szCs w:val="24"/>
        </w:rPr>
        <w:t>华夏润石</w:t>
      </w:r>
      <w:r>
        <w:rPr>
          <w:rFonts w:ascii="宋体" w:eastAsia="宋体" w:hAnsi="宋体" w:cs="宋体"/>
          <w:color w:val="000000"/>
          <w:sz w:val="24"/>
          <w:szCs w:val="24"/>
        </w:rPr>
        <w:t>(</w:t>
      </w:r>
      <w:r>
        <w:rPr>
          <w:rFonts w:ascii="宋体" w:eastAsia="宋体" w:hAnsi="宋体" w:cs="宋体"/>
          <w:color w:val="000000"/>
          <w:sz w:val="24"/>
          <w:szCs w:val="24"/>
        </w:rPr>
        <w:t>北京</w:t>
      </w:r>
      <w:r>
        <w:rPr>
          <w:rFonts w:ascii="宋体" w:eastAsia="宋体" w:hAnsi="宋体" w:cs="宋体"/>
          <w:color w:val="000000"/>
          <w:sz w:val="24"/>
          <w:szCs w:val="24"/>
        </w:rPr>
        <w:t>)</w:t>
      </w:r>
      <w:r>
        <w:rPr>
          <w:rFonts w:ascii="宋体" w:eastAsia="宋体" w:hAnsi="宋体" w:cs="宋体"/>
          <w:color w:val="000000"/>
          <w:sz w:val="24"/>
          <w:szCs w:val="24"/>
        </w:rPr>
        <w:t>股权投资基金管理有限公司总裁</w:t>
      </w:r>
    </w:p>
    <w:p w:rsidR="00E70C12" w:rsidRDefault="00E70C12">
      <w:pPr>
        <w:spacing w:line="306" w:lineRule="exact"/>
        <w:rPr>
          <w:sz w:val="20"/>
          <w:szCs w:val="20"/>
        </w:rPr>
      </w:pPr>
    </w:p>
    <w:p w:rsidR="00E70C12" w:rsidRDefault="005B59C5">
      <w:pPr>
        <w:spacing w:line="274" w:lineRule="exact"/>
        <w:ind w:left="360"/>
        <w:rPr>
          <w:sz w:val="20"/>
          <w:szCs w:val="20"/>
        </w:rPr>
      </w:pPr>
      <w:r>
        <w:rPr>
          <w:rFonts w:ascii="宋体" w:eastAsia="宋体" w:hAnsi="宋体" w:cs="宋体"/>
          <w:color w:val="FF0000"/>
          <w:sz w:val="24"/>
          <w:szCs w:val="24"/>
        </w:rPr>
        <w:t>李江涛：</w:t>
      </w:r>
      <w:r>
        <w:rPr>
          <w:rFonts w:ascii="宋体" w:eastAsia="宋体" w:hAnsi="宋体" w:cs="宋体"/>
          <w:color w:val="000000"/>
          <w:sz w:val="24"/>
          <w:szCs w:val="24"/>
        </w:rPr>
        <w:t>清华大学政治经济学研究中心研究员</w:t>
      </w:r>
    </w:p>
    <w:p w:rsidR="00E70C12" w:rsidRDefault="00E70C12">
      <w:pPr>
        <w:spacing w:line="306" w:lineRule="exact"/>
        <w:rPr>
          <w:sz w:val="20"/>
          <w:szCs w:val="20"/>
        </w:rPr>
      </w:pPr>
    </w:p>
    <w:p w:rsidR="00E70C12" w:rsidRDefault="005B59C5">
      <w:pPr>
        <w:spacing w:line="274" w:lineRule="exact"/>
        <w:ind w:left="360"/>
        <w:rPr>
          <w:sz w:val="20"/>
          <w:szCs w:val="20"/>
        </w:rPr>
      </w:pPr>
      <w:r>
        <w:rPr>
          <w:rFonts w:ascii="宋体" w:eastAsia="宋体" w:hAnsi="宋体" w:cs="宋体"/>
          <w:color w:val="FF0000"/>
          <w:sz w:val="24"/>
          <w:szCs w:val="24"/>
        </w:rPr>
        <w:t>罗明雄：</w:t>
      </w:r>
      <w:r>
        <w:rPr>
          <w:rFonts w:ascii="宋体" w:eastAsia="宋体" w:hAnsi="宋体" w:cs="宋体"/>
          <w:color w:val="000000"/>
          <w:sz w:val="24"/>
          <w:szCs w:val="24"/>
        </w:rPr>
        <w:t>北京京北投资管理有限公司总裁</w:t>
      </w:r>
    </w:p>
    <w:sectPr w:rsidR="00E70C12">
      <w:pgSz w:w="11900" w:h="16838"/>
      <w:pgMar w:top="1440" w:right="1386" w:bottom="1440" w:left="1380" w:header="0" w:footer="0" w:gutter="0"/>
      <w:cols w:space="720" w:equalWidth="0">
        <w:col w:w="91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12"/>
    <w:rsid w:val="005B59C5"/>
    <w:rsid w:val="00632096"/>
    <w:rsid w:val="006D64DB"/>
    <w:rsid w:val="00E70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dcterms:created xsi:type="dcterms:W3CDTF">2019-04-22T10:56:00Z</dcterms:created>
  <dcterms:modified xsi:type="dcterms:W3CDTF">2019-04-22T10:56:00Z</dcterms:modified>
</cp:coreProperties>
</file>